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A3731" w14:textId="11713DF4" w:rsidR="00C86615" w:rsidRPr="00C86615" w:rsidRDefault="00C86615" w:rsidP="00F25ACF">
      <w:pPr>
        <w:rPr>
          <w:rFonts w:ascii="Poppins" w:hAnsi="Poppins" w:cs="Poppins"/>
          <w:color w:val="161B4E"/>
          <w:sz w:val="44"/>
          <w:szCs w:val="44"/>
          <w:lang w:val="en-US"/>
        </w:rPr>
      </w:pPr>
      <w:r w:rsidRPr="00C86615">
        <w:rPr>
          <w:noProof/>
          <w:sz w:val="28"/>
          <w:szCs w:val="28"/>
        </w:rPr>
        <w:drawing>
          <wp:anchor distT="0" distB="0" distL="114300" distR="114300" simplePos="0" relativeHeight="251665408" behindDoc="0" locked="0" layoutInCell="1" allowOverlap="0" wp14:anchorId="3F12D3E4" wp14:editId="25A9E414">
            <wp:simplePos x="0" y="0"/>
            <wp:positionH relativeFrom="margin">
              <wp:posOffset>5334000</wp:posOffset>
            </wp:positionH>
            <wp:positionV relativeFrom="paragraph">
              <wp:posOffset>0</wp:posOffset>
            </wp:positionV>
            <wp:extent cx="1386205" cy="1714500"/>
            <wp:effectExtent l="0" t="0" r="4445" b="0"/>
            <wp:wrapSquare wrapText="bothSides"/>
            <wp:docPr id="33" name="Picture 33" descr="A blue logo with a star and a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33" name="Picture 33" descr="A blue logo with a star and a black background&#10;&#10;Description automatically generated"/>
                    <pic:cNvPicPr/>
                  </pic:nvPicPr>
                  <pic:blipFill>
                    <a:blip r:embed="rId7"/>
                    <a:stretch>
                      <a:fillRect/>
                    </a:stretch>
                  </pic:blipFill>
                  <pic:spPr>
                    <a:xfrm>
                      <a:off x="0" y="0"/>
                      <a:ext cx="1386205" cy="1714500"/>
                    </a:xfrm>
                    <a:prstGeom prst="rect">
                      <a:avLst/>
                    </a:prstGeom>
                  </pic:spPr>
                </pic:pic>
              </a:graphicData>
            </a:graphic>
          </wp:anchor>
        </w:drawing>
      </w:r>
      <w:r w:rsidR="005E4D8C">
        <w:rPr>
          <w:rFonts w:ascii="Poppins" w:hAnsi="Poppins" w:cs="Poppins"/>
          <w:b/>
          <w:bCs/>
          <w:color w:val="161B4E"/>
          <w:sz w:val="52"/>
          <w:szCs w:val="52"/>
          <w:lang w:val="en-US"/>
        </w:rPr>
        <w:t xml:space="preserve">Guidelines for nominations </w:t>
      </w:r>
      <w:r w:rsidR="005E4D8C">
        <w:rPr>
          <w:rFonts w:ascii="Poppins" w:hAnsi="Poppins" w:cs="Poppins"/>
          <w:b/>
          <w:bCs/>
          <w:color w:val="161B4E"/>
          <w:sz w:val="52"/>
          <w:szCs w:val="52"/>
          <w:lang w:val="en-US"/>
        </w:rPr>
        <w:br/>
        <w:t>for regional or national Girlguiding awards</w:t>
      </w:r>
    </w:p>
    <w:p w14:paraId="1392D415" w14:textId="77777777" w:rsidR="00C86615" w:rsidRDefault="00C86615" w:rsidP="00035397">
      <w:pPr>
        <w:spacing w:line="276" w:lineRule="auto"/>
        <w:rPr>
          <w:rFonts w:ascii="Trebuchet MS" w:hAnsi="Trebuchet MS" w:cs="Trebuchet MS"/>
          <w:b/>
          <w:bCs/>
          <w:color w:val="262626" w:themeColor="text1" w:themeTint="D9"/>
          <w:lang w:val="en-US"/>
        </w:rPr>
      </w:pPr>
    </w:p>
    <w:p w14:paraId="14DCA971" w14:textId="77777777" w:rsidR="00C86615" w:rsidRDefault="00C86615" w:rsidP="00C86615">
      <w:pPr>
        <w:rPr>
          <w:rFonts w:ascii="Poppins" w:hAnsi="Poppins" w:cs="Poppins"/>
          <w:b/>
          <w:bCs/>
          <w:color w:val="161B4E"/>
          <w:lang w:val="en-US"/>
        </w:rPr>
      </w:pPr>
    </w:p>
    <w:p w14:paraId="1B208826" w14:textId="77777777" w:rsidR="005E4D8C" w:rsidRDefault="005E4D8C" w:rsidP="00C86615">
      <w:pPr>
        <w:rPr>
          <w:rFonts w:ascii="Poppins" w:hAnsi="Poppins" w:cs="Poppins"/>
          <w:b/>
          <w:bCs/>
          <w:color w:val="161B4E"/>
          <w:lang w:val="en-US"/>
        </w:rPr>
      </w:pPr>
    </w:p>
    <w:p w14:paraId="1A3502A4" w14:textId="77777777" w:rsidR="005E4D8C" w:rsidRDefault="005E4D8C" w:rsidP="005E4D8C">
      <w:pPr>
        <w:spacing w:after="240"/>
        <w:rPr>
          <w:rFonts w:ascii="Poppins" w:hAnsi="Poppins" w:cs="Poppins"/>
          <w:b/>
          <w:bCs/>
          <w:color w:val="161B4E"/>
          <w:bdr w:val="none" w:sz="0" w:space="0" w:color="auto" w:frame="1"/>
        </w:rPr>
      </w:pPr>
      <w:r w:rsidRPr="005E4D8C">
        <w:rPr>
          <w:rFonts w:ascii="Poppins" w:hAnsi="Poppins" w:cs="Poppins"/>
          <w:b/>
          <w:bCs/>
          <w:color w:val="161B4E"/>
          <w:lang w:val="en-US"/>
        </w:rPr>
        <w:t>What makes a strong application?</w:t>
      </w:r>
    </w:p>
    <w:p w14:paraId="343628CD" w14:textId="77777777" w:rsidR="005E4D8C" w:rsidRDefault="005E4D8C" w:rsidP="005E4D8C">
      <w:pPr>
        <w:spacing w:after="240"/>
        <w:rPr>
          <w:rFonts w:ascii="Poppins regular" w:hAnsi="Poppins regular"/>
          <w:color w:val="161B4E"/>
        </w:rPr>
      </w:pPr>
      <w:r w:rsidRPr="005E4D8C">
        <w:rPr>
          <w:rFonts w:ascii="Poppins regular" w:hAnsi="Poppins regular"/>
          <w:color w:val="161B4E"/>
        </w:rPr>
        <w:t xml:space="preserve">A little bit of planning in advance can make putting together an award application much more straightforward. It will help you identify who you can approach to help you, and what aspects of the nominee’s guiding to highlight. This will also ensure that your application gives a good, </w:t>
      </w:r>
      <w:proofErr w:type="gramStart"/>
      <w:r w:rsidRPr="005E4D8C">
        <w:rPr>
          <w:rFonts w:ascii="Poppins regular" w:hAnsi="Poppins regular"/>
          <w:color w:val="161B4E"/>
        </w:rPr>
        <w:t>well rounded</w:t>
      </w:r>
      <w:proofErr w:type="gramEnd"/>
      <w:r w:rsidRPr="005E4D8C">
        <w:rPr>
          <w:rFonts w:ascii="Poppins regular" w:hAnsi="Poppins regular"/>
          <w:color w:val="161B4E"/>
        </w:rPr>
        <w:t xml:space="preserve"> picture of the nominee, which makes for a much stronger</w:t>
      </w:r>
      <w:r w:rsidRPr="005E4D8C">
        <w:rPr>
          <w:rFonts w:ascii="Poppins regular" w:hAnsi="Poppins regular"/>
          <w:color w:val="161B4E"/>
          <w:spacing w:val="-22"/>
        </w:rPr>
        <w:t xml:space="preserve"> </w:t>
      </w:r>
      <w:r w:rsidRPr="005E4D8C">
        <w:rPr>
          <w:rFonts w:ascii="Poppins regular" w:hAnsi="Poppins regular"/>
          <w:color w:val="161B4E"/>
        </w:rPr>
        <w:t>nomination.</w:t>
      </w:r>
    </w:p>
    <w:p w14:paraId="5A2C4A7B" w14:textId="77777777" w:rsidR="005E4D8C" w:rsidRDefault="005E4D8C" w:rsidP="005E4D8C">
      <w:pPr>
        <w:spacing w:after="240"/>
        <w:rPr>
          <w:rFonts w:ascii="Poppins regular" w:hAnsi="Poppins regular"/>
          <w:color w:val="161B4E"/>
        </w:rPr>
      </w:pPr>
      <w:r w:rsidRPr="005E4D8C">
        <w:rPr>
          <w:rFonts w:ascii="Poppins regular" w:hAnsi="Poppins regular"/>
          <w:color w:val="161B4E"/>
        </w:rPr>
        <w:t>Remember, the people considering the application (both at region and nationally) will only be able to judge on what they read so make sure your application is comprehensive and provides insight into a range of different aspects of the nominee’s</w:t>
      </w:r>
      <w:r w:rsidRPr="005E4D8C">
        <w:rPr>
          <w:rFonts w:ascii="Poppins regular" w:hAnsi="Poppins regular"/>
          <w:color w:val="161B4E"/>
          <w:spacing w:val="-17"/>
        </w:rPr>
        <w:t xml:space="preserve"> </w:t>
      </w:r>
      <w:r w:rsidRPr="005E4D8C">
        <w:rPr>
          <w:rFonts w:ascii="Poppins regular" w:hAnsi="Poppins regular"/>
          <w:color w:val="161B4E"/>
        </w:rPr>
        <w:t>guiding.</w:t>
      </w:r>
    </w:p>
    <w:p w14:paraId="4E96DE3C" w14:textId="77777777" w:rsidR="005E4D8C" w:rsidRDefault="005E4D8C" w:rsidP="005E4D8C">
      <w:pPr>
        <w:spacing w:after="240"/>
        <w:rPr>
          <w:rFonts w:ascii="Poppins regular" w:hAnsi="Poppins regular"/>
          <w:color w:val="161B4E"/>
        </w:rPr>
      </w:pPr>
      <w:r w:rsidRPr="005E4D8C">
        <w:rPr>
          <w:rFonts w:ascii="Poppins regular" w:hAnsi="Poppins regular"/>
          <w:color w:val="161B4E"/>
        </w:rPr>
        <w:t>Your application and letters of support should</w:t>
      </w:r>
      <w:r w:rsidRPr="005E4D8C">
        <w:rPr>
          <w:rFonts w:ascii="Poppins regular" w:hAnsi="Poppins regular"/>
          <w:color w:val="161B4E"/>
          <w:spacing w:val="-18"/>
        </w:rPr>
        <w:t xml:space="preserve"> </w:t>
      </w:r>
      <w:r w:rsidRPr="005E4D8C">
        <w:rPr>
          <w:rFonts w:ascii="Poppins regular" w:hAnsi="Poppins regular"/>
          <w:color w:val="161B4E"/>
        </w:rPr>
        <w:t>show:</w:t>
      </w:r>
    </w:p>
    <w:p w14:paraId="49BD85E4" w14:textId="77777777" w:rsidR="005E4D8C" w:rsidRPr="005E4D8C" w:rsidRDefault="005E4D8C" w:rsidP="005E4D8C">
      <w:pPr>
        <w:pStyle w:val="ListParagraph"/>
        <w:widowControl w:val="0"/>
        <w:numPr>
          <w:ilvl w:val="0"/>
          <w:numId w:val="13"/>
        </w:numPr>
        <w:spacing w:after="120"/>
        <w:contextualSpacing w:val="0"/>
        <w:rPr>
          <w:rFonts w:ascii="Poppins regular" w:hAnsi="Poppins regular" w:cs="Calibri"/>
          <w:color w:val="161B4E"/>
        </w:rPr>
      </w:pPr>
      <w:r w:rsidRPr="005E4D8C">
        <w:rPr>
          <w:rFonts w:ascii="Poppins regular" w:hAnsi="Poppins regular" w:cs="Calibri"/>
          <w:color w:val="161B4E"/>
        </w:rPr>
        <w:t xml:space="preserve">What makes this person stand out above the many other people who give a solid commitment to guiding week on week – what makes them </w:t>
      </w:r>
      <w:proofErr w:type="gramStart"/>
      <w:r w:rsidRPr="005E4D8C">
        <w:rPr>
          <w:rFonts w:ascii="Poppins regular" w:hAnsi="Poppins regular" w:cs="Calibri"/>
          <w:color w:val="161B4E"/>
        </w:rPr>
        <w:t>really</w:t>
      </w:r>
      <w:r w:rsidRPr="005E4D8C">
        <w:rPr>
          <w:rFonts w:ascii="Poppins regular" w:hAnsi="Poppins regular" w:cs="Calibri"/>
          <w:color w:val="161B4E"/>
          <w:spacing w:val="-22"/>
        </w:rPr>
        <w:t xml:space="preserve"> </w:t>
      </w:r>
      <w:r w:rsidRPr="005E4D8C">
        <w:rPr>
          <w:rFonts w:ascii="Poppins regular" w:hAnsi="Poppins regular" w:cs="Calibri"/>
          <w:color w:val="161B4E"/>
        </w:rPr>
        <w:t>special</w:t>
      </w:r>
      <w:proofErr w:type="gramEnd"/>
      <w:r w:rsidRPr="005E4D8C">
        <w:rPr>
          <w:rFonts w:ascii="Poppins regular" w:hAnsi="Poppins regular" w:cs="Calibri"/>
          <w:color w:val="161B4E"/>
        </w:rPr>
        <w:t>?</w:t>
      </w:r>
    </w:p>
    <w:p w14:paraId="06C64842" w14:textId="77777777" w:rsidR="005E4D8C" w:rsidRPr="005E4D8C" w:rsidRDefault="005E4D8C" w:rsidP="005E4D8C">
      <w:pPr>
        <w:pStyle w:val="ListParagraph"/>
        <w:widowControl w:val="0"/>
        <w:numPr>
          <w:ilvl w:val="0"/>
          <w:numId w:val="13"/>
        </w:numPr>
        <w:spacing w:after="120"/>
        <w:contextualSpacing w:val="0"/>
        <w:rPr>
          <w:rFonts w:ascii="Poppins regular" w:hAnsi="Poppins regular" w:cs="Calibri"/>
          <w:color w:val="161B4E"/>
        </w:rPr>
      </w:pPr>
      <w:r w:rsidRPr="005E4D8C">
        <w:rPr>
          <w:rFonts w:ascii="Poppins regular" w:hAnsi="Poppins regular"/>
          <w:color w:val="161B4E"/>
        </w:rPr>
        <w:t>What impacts their achievements have made on girls or adult</w:t>
      </w:r>
      <w:r w:rsidRPr="005E4D8C">
        <w:rPr>
          <w:rFonts w:ascii="Poppins regular" w:hAnsi="Poppins regular"/>
          <w:color w:val="161B4E"/>
          <w:spacing w:val="-25"/>
        </w:rPr>
        <w:t xml:space="preserve"> </w:t>
      </w:r>
      <w:r w:rsidRPr="005E4D8C">
        <w:rPr>
          <w:rFonts w:ascii="Poppins regular" w:hAnsi="Poppins regular"/>
          <w:color w:val="161B4E"/>
        </w:rPr>
        <w:t>volunteers.</w:t>
      </w:r>
    </w:p>
    <w:p w14:paraId="56E25D2C" w14:textId="72A73ECA" w:rsidR="005E4D8C" w:rsidRDefault="005E4D8C" w:rsidP="005E4D8C">
      <w:pPr>
        <w:pStyle w:val="ListParagraph"/>
        <w:widowControl w:val="0"/>
        <w:numPr>
          <w:ilvl w:val="0"/>
          <w:numId w:val="13"/>
        </w:numPr>
        <w:spacing w:after="240"/>
        <w:contextualSpacing w:val="0"/>
        <w:rPr>
          <w:rFonts w:ascii="Poppins regular" w:hAnsi="Poppins regular" w:cs="Calibri" w:hint="eastAsia"/>
          <w:color w:val="161B4E"/>
        </w:rPr>
      </w:pPr>
      <w:r w:rsidRPr="005E4D8C">
        <w:rPr>
          <w:rFonts w:ascii="Poppins regular" w:hAnsi="Poppins regular" w:cs="Calibri"/>
          <w:color w:val="161B4E"/>
        </w:rPr>
        <w:t>It is good to give practical examples of service, innovation etc. and what the person has achieved as an individual. Examples of her character, personality, enthusiasm, qualities and what makes her ‘shine’ are all very helpful. Talk about her leadership skills, achievements, dedication over and above the usual, the impact she has had, her commitment, her influence. What makes her outstanding and sets her</w:t>
      </w:r>
      <w:r w:rsidRPr="005E4D8C">
        <w:rPr>
          <w:rFonts w:ascii="Poppins regular" w:hAnsi="Poppins regular" w:cs="Calibri"/>
          <w:color w:val="161B4E"/>
          <w:spacing w:val="-14"/>
        </w:rPr>
        <w:t xml:space="preserve"> </w:t>
      </w:r>
      <w:r w:rsidRPr="005E4D8C">
        <w:rPr>
          <w:rFonts w:ascii="Poppins regular" w:hAnsi="Poppins regular" w:cs="Calibri"/>
          <w:color w:val="161B4E"/>
        </w:rPr>
        <w:t>apart.</w:t>
      </w:r>
    </w:p>
    <w:p w14:paraId="1520BD3D" w14:textId="77777777" w:rsidR="005E4D8C" w:rsidRDefault="005E4D8C" w:rsidP="005E4D8C">
      <w:pPr>
        <w:rPr>
          <w:rFonts w:ascii="Poppins regular" w:hAnsi="Poppins regular" w:cs="Calibri" w:hint="eastAsia"/>
          <w:color w:val="161B4E"/>
        </w:rPr>
      </w:pPr>
      <w:r>
        <w:rPr>
          <w:rFonts w:ascii="Poppins regular" w:hAnsi="Poppins regular" w:cs="Calibri" w:hint="eastAsia"/>
          <w:color w:val="161B4E"/>
        </w:rPr>
        <w:br w:type="page"/>
      </w:r>
    </w:p>
    <w:p w14:paraId="27E05D10" w14:textId="2EB0300A" w:rsidR="00794051" w:rsidRPr="005E4D8C" w:rsidRDefault="005E4D8C" w:rsidP="005E4D8C">
      <w:pPr>
        <w:widowControl w:val="0"/>
        <w:spacing w:after="240"/>
        <w:rPr>
          <w:rFonts w:ascii="Poppins regular" w:hAnsi="Poppins regular" w:cs="Calibri"/>
          <w:color w:val="161B4E"/>
        </w:rPr>
      </w:pPr>
      <w:r w:rsidRPr="005E4D8C">
        <w:rPr>
          <w:rFonts w:ascii="Poppins" w:eastAsia="Times New Roman" w:hAnsi="Poppins" w:cs="Poppins"/>
          <w:b/>
          <w:bCs/>
          <w:color w:val="161B4E"/>
        </w:rPr>
        <w:lastRenderedPageBreak/>
        <w:t>Approaching people for letters of support</w:t>
      </w:r>
    </w:p>
    <w:p w14:paraId="65CCBCCB" w14:textId="77777777" w:rsidR="005E4D8C" w:rsidRDefault="005E4D8C" w:rsidP="005E4D8C">
      <w:pPr>
        <w:spacing w:after="240"/>
        <w:rPr>
          <w:rFonts w:ascii="Poppins" w:hAnsi="Poppins" w:cs="Poppins"/>
          <w:color w:val="161B4E"/>
        </w:rPr>
      </w:pPr>
      <w:r w:rsidRPr="005E4D8C">
        <w:rPr>
          <w:rFonts w:ascii="Poppins" w:hAnsi="Poppins" w:cs="Poppins"/>
          <w:color w:val="161B4E"/>
        </w:rPr>
        <w:t xml:space="preserve">You should ensure that everyone you approach for a letter of support (also known as a citation) knows this process is confidential and that no member of this person’s family should be aware of the application. For this </w:t>
      </w:r>
      <w:proofErr w:type="gramStart"/>
      <w:r w:rsidRPr="005E4D8C">
        <w:rPr>
          <w:rFonts w:ascii="Poppins" w:hAnsi="Poppins" w:cs="Poppins"/>
          <w:color w:val="161B4E"/>
        </w:rPr>
        <w:t>reason</w:t>
      </w:r>
      <w:proofErr w:type="gramEnd"/>
      <w:r w:rsidRPr="005E4D8C">
        <w:rPr>
          <w:rFonts w:ascii="Poppins" w:hAnsi="Poppins" w:cs="Poppins"/>
          <w:color w:val="161B4E"/>
        </w:rPr>
        <w:t xml:space="preserve"> it is not appropriate to nominate a member of your own family. It is useful for you to have thought specifically about what aspect of guiding you want your different supporters to describe. It will be easier for them to write a citation if they know exactly what it needs to include. A help sheet is available for you to give to the people you approach to help them know how to write a strong letter.</w:t>
      </w:r>
    </w:p>
    <w:p w14:paraId="3B3A62E4" w14:textId="77777777" w:rsidR="005E4D8C" w:rsidRDefault="005E4D8C" w:rsidP="005E4D8C">
      <w:pPr>
        <w:spacing w:after="240"/>
        <w:rPr>
          <w:rFonts w:ascii="Poppins" w:hAnsi="Poppins" w:cs="Poppins"/>
          <w:b/>
          <w:color w:val="161B4E"/>
        </w:rPr>
      </w:pPr>
      <w:r w:rsidRPr="005E4D8C">
        <w:rPr>
          <w:rFonts w:ascii="Poppins" w:hAnsi="Poppins" w:cs="Poppins"/>
          <w:b/>
          <w:color w:val="161B4E"/>
        </w:rPr>
        <w:t>How many letters of support will I</w:t>
      </w:r>
      <w:r w:rsidRPr="005E4D8C">
        <w:rPr>
          <w:rFonts w:ascii="Poppins" w:hAnsi="Poppins" w:cs="Poppins"/>
          <w:b/>
          <w:color w:val="161B4E"/>
          <w:spacing w:val="-14"/>
        </w:rPr>
        <w:t xml:space="preserve"> </w:t>
      </w:r>
      <w:r w:rsidRPr="005E4D8C">
        <w:rPr>
          <w:rFonts w:ascii="Poppins" w:hAnsi="Poppins" w:cs="Poppins"/>
          <w:b/>
          <w:color w:val="161B4E"/>
        </w:rPr>
        <w:t>need?</w:t>
      </w:r>
    </w:p>
    <w:p w14:paraId="081AE716" w14:textId="1DBB7313" w:rsidR="005E4D8C" w:rsidRPr="005E4D8C" w:rsidRDefault="005E4D8C" w:rsidP="005E4D8C">
      <w:pPr>
        <w:spacing w:after="240"/>
        <w:rPr>
          <w:rFonts w:ascii="Poppins" w:hAnsi="Poppins" w:cs="Poppins"/>
          <w:b/>
          <w:color w:val="161B4E"/>
        </w:rPr>
      </w:pPr>
      <w:r w:rsidRPr="005E4D8C">
        <w:rPr>
          <w:rFonts w:ascii="Poppins regular" w:hAnsi="Poppins regular"/>
          <w:color w:val="161B4E"/>
        </w:rPr>
        <w:t>For a Chief Commissioner’s award nomination, the committee would expect between six and eight citations (though one may contain contributions from more than one person). For a national Girlguiding award you may include up to eight nominations. More important than the number of citations, though, is the quality of their</w:t>
      </w:r>
      <w:r w:rsidRPr="005E4D8C">
        <w:rPr>
          <w:rFonts w:ascii="Poppins regular" w:hAnsi="Poppins regular"/>
          <w:color w:val="161B4E"/>
          <w:spacing w:val="-18"/>
        </w:rPr>
        <w:t xml:space="preserve"> </w:t>
      </w:r>
      <w:r w:rsidRPr="005E4D8C">
        <w:rPr>
          <w:rFonts w:ascii="Poppins regular" w:hAnsi="Poppins regular"/>
          <w:color w:val="161B4E"/>
        </w:rPr>
        <w:t>contents.</w:t>
      </w:r>
    </w:p>
    <w:p w14:paraId="7E8044C3" w14:textId="1E8C5162" w:rsidR="005E4D8C" w:rsidRPr="005E4D8C" w:rsidRDefault="005E4D8C" w:rsidP="005E4D8C">
      <w:pPr>
        <w:spacing w:after="240"/>
        <w:rPr>
          <w:rFonts w:ascii="Poppins" w:hAnsi="Poppins" w:cs="Poppins"/>
          <w:color w:val="161B4E"/>
        </w:rPr>
      </w:pPr>
      <w:r w:rsidRPr="005E4D8C">
        <w:rPr>
          <w:rFonts w:ascii="Poppins" w:hAnsi="Poppins" w:cs="Poppins"/>
          <w:b/>
          <w:color w:val="161B4E"/>
        </w:rPr>
        <w:t>Who should I</w:t>
      </w:r>
      <w:r w:rsidRPr="005E4D8C">
        <w:rPr>
          <w:rFonts w:ascii="Poppins" w:hAnsi="Poppins" w:cs="Poppins"/>
          <w:b/>
          <w:color w:val="161B4E"/>
          <w:spacing w:val="-7"/>
        </w:rPr>
        <w:t xml:space="preserve"> </w:t>
      </w:r>
      <w:r w:rsidRPr="005E4D8C">
        <w:rPr>
          <w:rFonts w:ascii="Poppins" w:hAnsi="Poppins" w:cs="Poppins"/>
          <w:b/>
          <w:color w:val="161B4E"/>
        </w:rPr>
        <w:t>approach?</w:t>
      </w:r>
    </w:p>
    <w:p w14:paraId="19DAE541" w14:textId="77777777" w:rsidR="005E4D8C" w:rsidRPr="005E4D8C" w:rsidRDefault="005E4D8C" w:rsidP="005E4D8C">
      <w:pPr>
        <w:rPr>
          <w:rFonts w:ascii="Poppins regular" w:hAnsi="Poppins regular"/>
          <w:color w:val="161B4E"/>
        </w:rPr>
      </w:pPr>
      <w:r w:rsidRPr="005E4D8C">
        <w:rPr>
          <w:rFonts w:ascii="Poppins regular" w:hAnsi="Poppins regular"/>
          <w:color w:val="161B4E"/>
        </w:rPr>
        <w:t xml:space="preserve">Think about different people who can show the different aspects of the nominee’s guiding life. Who might have been personally affected/inspired by something the nominee has done? Contributions from young people often tell a good story. Nominations do not always need to be in form of a letter. You could give some guiding postcards to a group of young people and ask them to make some comments. </w:t>
      </w:r>
    </w:p>
    <w:p w14:paraId="7D999E30" w14:textId="77777777" w:rsidR="005E4D8C" w:rsidRPr="005E4D8C" w:rsidRDefault="005E4D8C" w:rsidP="005E4D8C">
      <w:pPr>
        <w:rPr>
          <w:rFonts w:ascii="Poppins regular" w:hAnsi="Poppins regular"/>
          <w:color w:val="161B4E"/>
        </w:rPr>
      </w:pPr>
      <w:r w:rsidRPr="005E4D8C">
        <w:rPr>
          <w:rFonts w:ascii="Poppins regular" w:hAnsi="Poppins regular"/>
          <w:color w:val="161B4E"/>
        </w:rPr>
        <w:t>A quick exercise like the one below can help you identify who you could approach for letters of support and what you would like their letter to</w:t>
      </w:r>
      <w:r w:rsidRPr="005E4D8C">
        <w:rPr>
          <w:rFonts w:ascii="Poppins regular" w:hAnsi="Poppins regular"/>
          <w:color w:val="161B4E"/>
          <w:spacing w:val="-17"/>
        </w:rPr>
        <w:t xml:space="preserve"> </w:t>
      </w:r>
      <w:r w:rsidRPr="005E4D8C">
        <w:rPr>
          <w:rFonts w:ascii="Poppins regular" w:hAnsi="Poppins regular"/>
          <w:color w:val="161B4E"/>
        </w:rPr>
        <w:t>include.</w:t>
      </w:r>
    </w:p>
    <w:p w14:paraId="290DDC00" w14:textId="77777777" w:rsidR="005E4D8C" w:rsidRDefault="005E4D8C">
      <w:pPr>
        <w:rPr>
          <w:rFonts w:ascii="Trebuchet MS" w:hAnsi="Trebuchet MS" w:cs="Trebuchet MS"/>
          <w:b/>
          <w:bCs/>
          <w:color w:val="161B4E"/>
          <w:lang w:val="en-US"/>
        </w:rPr>
      </w:pPr>
      <w:r>
        <w:rPr>
          <w:rFonts w:ascii="Trebuchet MS" w:hAnsi="Trebuchet MS" w:cs="Trebuchet MS"/>
          <w:b/>
          <w:bCs/>
          <w:color w:val="161B4E"/>
          <w:lang w:val="en-US"/>
        </w:rPr>
        <w:br w:type="page"/>
      </w:r>
    </w:p>
    <w:p w14:paraId="453BAD49" w14:textId="77777777" w:rsidR="005E4D8C" w:rsidRDefault="005E4D8C" w:rsidP="005E4D8C">
      <w:pPr>
        <w:rPr>
          <w:rFonts w:ascii="Poppins regular" w:eastAsia="Calibri" w:hAnsi="Poppins regular" w:cs="Calibri"/>
          <w:noProof/>
          <w:sz w:val="20"/>
          <w:szCs w:val="20"/>
          <w:lang w:eastAsia="en-GB"/>
        </w:rPr>
      </w:pPr>
    </w:p>
    <w:p w14:paraId="4D1C9B5C" w14:textId="77777777" w:rsidR="005E4D8C" w:rsidRPr="005E4D8C" w:rsidRDefault="005E4D8C" w:rsidP="005E4D8C">
      <w:pPr>
        <w:spacing w:after="240"/>
        <w:rPr>
          <w:rFonts w:ascii="Poppins" w:hAnsi="Poppins" w:cs="Poppins"/>
          <w:color w:val="161B4E"/>
        </w:rPr>
      </w:pPr>
      <w:r w:rsidRPr="00320311">
        <w:rPr>
          <w:rFonts w:ascii="Poppins regular" w:eastAsia="Calibri" w:hAnsi="Poppins regular" w:cs="Calibri"/>
          <w:noProof/>
          <w:sz w:val="20"/>
          <w:szCs w:val="20"/>
          <w:lang w:eastAsia="en-GB"/>
        </w:rPr>
        <w:drawing>
          <wp:inline distT="0" distB="0" distL="0" distR="0" wp14:anchorId="6D81D2A5" wp14:editId="34FE50F4">
            <wp:extent cx="6848475" cy="4652690"/>
            <wp:effectExtent l="0" t="0" r="0" b="0"/>
            <wp:docPr id="2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6.png"/>
                    <pic:cNvPicPr/>
                  </pic:nvPicPr>
                  <pic:blipFill rotWithShape="1">
                    <a:blip r:embed="rId8" cstate="print"/>
                    <a:srcRect l="2327" t="1853" r="1772" b="7336"/>
                    <a:stretch>
                      <a:fillRect/>
                    </a:stretch>
                  </pic:blipFill>
                  <pic:spPr bwMode="auto">
                    <a:xfrm>
                      <a:off x="0" y="0"/>
                      <a:ext cx="6857838" cy="4659051"/>
                    </a:xfrm>
                    <a:prstGeom prst="rect">
                      <a:avLst/>
                    </a:prstGeom>
                    <a:ln>
                      <a:noFill/>
                    </a:ln>
                    <a:extLst>
                      <a:ext uri="{53640926-AAD7-44D8-BBD7-CCE9431645EC}">
                        <a14:shadowObscured xmlns:a14="http://schemas.microsoft.com/office/drawing/2010/main"/>
                      </a:ext>
                    </a:extLst>
                  </pic:spPr>
                </pic:pic>
              </a:graphicData>
            </a:graphic>
          </wp:inline>
        </w:drawing>
      </w:r>
      <w:r>
        <w:rPr>
          <w:rFonts w:ascii="Poppins" w:hAnsi="Poppins" w:cs="Poppins"/>
          <w:color w:val="161B4E"/>
        </w:rPr>
        <w:br/>
      </w:r>
      <w:r>
        <w:rPr>
          <w:rFonts w:ascii="Poppins" w:hAnsi="Poppins" w:cs="Poppins"/>
          <w:color w:val="161B4E"/>
        </w:rPr>
        <w:br/>
      </w:r>
      <w:r w:rsidRPr="005E4D8C">
        <w:rPr>
          <w:rFonts w:ascii="Poppins" w:hAnsi="Poppins" w:cs="Poppins"/>
          <w:b/>
          <w:color w:val="161B4E"/>
        </w:rPr>
        <w:t>Who should I</w:t>
      </w:r>
      <w:r w:rsidRPr="005E4D8C">
        <w:rPr>
          <w:rFonts w:ascii="Poppins" w:hAnsi="Poppins" w:cs="Poppins"/>
          <w:b/>
          <w:color w:val="161B4E"/>
          <w:spacing w:val="-7"/>
        </w:rPr>
        <w:t xml:space="preserve"> </w:t>
      </w:r>
      <w:r w:rsidRPr="005E4D8C">
        <w:rPr>
          <w:rFonts w:ascii="Poppins" w:hAnsi="Poppins" w:cs="Poppins"/>
          <w:b/>
          <w:color w:val="161B4E"/>
        </w:rPr>
        <w:t>approach?</w:t>
      </w:r>
    </w:p>
    <w:p w14:paraId="087CBBC9" w14:textId="46997414" w:rsidR="005E4D8C" w:rsidRPr="005E4D8C" w:rsidRDefault="005E4D8C" w:rsidP="005E4D8C">
      <w:pPr>
        <w:rPr>
          <w:rFonts w:ascii="Poppins regular" w:hAnsi="Poppins regular"/>
          <w:color w:val="161B4E"/>
        </w:rPr>
      </w:pPr>
      <w:r w:rsidRPr="005E4D8C">
        <w:rPr>
          <w:rFonts w:ascii="Poppins regular" w:hAnsi="Poppins regular"/>
          <w:color w:val="161B4E"/>
        </w:rPr>
        <w:t>Letters of support should:</w:t>
      </w:r>
      <w:r>
        <w:rPr>
          <w:rFonts w:ascii="Poppins regular" w:hAnsi="Poppins regular"/>
          <w:color w:val="161B4E"/>
        </w:rPr>
        <w:br/>
      </w:r>
    </w:p>
    <w:p w14:paraId="343CCC36" w14:textId="0D0DCEB2" w:rsidR="005E4D8C" w:rsidRPr="005E4D8C" w:rsidRDefault="005E4D8C" w:rsidP="005E4D8C">
      <w:pPr>
        <w:pStyle w:val="ListParagraph"/>
        <w:numPr>
          <w:ilvl w:val="0"/>
          <w:numId w:val="14"/>
        </w:numPr>
        <w:rPr>
          <w:rFonts w:ascii="Poppins regular" w:hAnsi="Poppins regular"/>
          <w:color w:val="161B4E"/>
        </w:rPr>
      </w:pPr>
      <w:r w:rsidRPr="005E4D8C">
        <w:rPr>
          <w:rFonts w:ascii="Poppins regular" w:hAnsi="Poppins regular"/>
          <w:color w:val="161B4E"/>
        </w:rPr>
        <w:t>Be dated, typed, signed and include name, role, and position of supporter.</w:t>
      </w:r>
    </w:p>
    <w:p w14:paraId="1B730451" w14:textId="73C65229" w:rsidR="005E4D8C" w:rsidRPr="005E4D8C" w:rsidRDefault="005E4D8C" w:rsidP="005E4D8C">
      <w:pPr>
        <w:pStyle w:val="ListParagraph"/>
        <w:numPr>
          <w:ilvl w:val="0"/>
          <w:numId w:val="14"/>
        </w:numPr>
        <w:rPr>
          <w:rFonts w:ascii="Poppins regular" w:hAnsi="Poppins regular"/>
          <w:color w:val="161B4E"/>
        </w:rPr>
      </w:pPr>
      <w:r w:rsidRPr="005E4D8C">
        <w:rPr>
          <w:rFonts w:ascii="Poppins regular" w:hAnsi="Poppins regular"/>
          <w:color w:val="161B4E"/>
        </w:rPr>
        <w:t xml:space="preserve">Not contain too much duplicated information. You may want to approach more people than the number of nominations you need, but if they cover very similar things you may wish to consider either choosing the strongest </w:t>
      </w:r>
      <w:proofErr w:type="gramStart"/>
      <w:r w:rsidRPr="005E4D8C">
        <w:rPr>
          <w:rFonts w:ascii="Poppins regular" w:hAnsi="Poppins regular"/>
          <w:color w:val="161B4E"/>
        </w:rPr>
        <w:t>letter, or</w:t>
      </w:r>
      <w:proofErr w:type="gramEnd"/>
      <w:r w:rsidRPr="005E4D8C">
        <w:rPr>
          <w:rFonts w:ascii="Poppins regular" w:hAnsi="Poppins regular"/>
          <w:color w:val="161B4E"/>
        </w:rPr>
        <w:t xml:space="preserve"> combining comments from more than one person into one citation (crediting each person with what they said).</w:t>
      </w:r>
    </w:p>
    <w:p w14:paraId="267962F5" w14:textId="46D7AE6F" w:rsidR="005E4D8C" w:rsidRPr="005E4D8C" w:rsidRDefault="005E4D8C" w:rsidP="005E4D8C">
      <w:pPr>
        <w:pStyle w:val="ListParagraph"/>
        <w:numPr>
          <w:ilvl w:val="0"/>
          <w:numId w:val="14"/>
        </w:numPr>
        <w:rPr>
          <w:rFonts w:ascii="Poppins regular" w:hAnsi="Poppins regular"/>
          <w:color w:val="161B4E"/>
        </w:rPr>
      </w:pPr>
      <w:r w:rsidRPr="005E4D8C">
        <w:rPr>
          <w:rFonts w:ascii="Poppins regular" w:hAnsi="Poppins regular"/>
          <w:color w:val="161B4E"/>
        </w:rPr>
        <w:t>Be persuasive – encourage the supporter to talk enthusiastically but specifically about what the nominee has done.</w:t>
      </w:r>
    </w:p>
    <w:p w14:paraId="19D60814" w14:textId="01DF285B" w:rsidR="005E4D8C" w:rsidRPr="005E4D8C" w:rsidRDefault="005E4D8C" w:rsidP="005E4D8C">
      <w:pPr>
        <w:pStyle w:val="ListParagraph"/>
        <w:numPr>
          <w:ilvl w:val="0"/>
          <w:numId w:val="14"/>
        </w:numPr>
        <w:rPr>
          <w:rFonts w:ascii="Poppins regular" w:hAnsi="Poppins regular"/>
          <w:color w:val="161B4E"/>
        </w:rPr>
      </w:pPr>
      <w:r w:rsidRPr="005E4D8C">
        <w:rPr>
          <w:rFonts w:ascii="Poppins regular" w:hAnsi="Poppins regular"/>
          <w:color w:val="161B4E"/>
        </w:rPr>
        <w:t>The supporter should describe as far as possible within their requested remit:</w:t>
      </w:r>
    </w:p>
    <w:p w14:paraId="4300AE26" w14:textId="293AE7E2" w:rsidR="005E4D8C" w:rsidRPr="005E4D8C" w:rsidRDefault="005E4D8C" w:rsidP="005E4D8C">
      <w:pPr>
        <w:pStyle w:val="ListParagraph"/>
        <w:numPr>
          <w:ilvl w:val="1"/>
          <w:numId w:val="14"/>
        </w:numPr>
        <w:rPr>
          <w:rFonts w:ascii="Poppins regular" w:hAnsi="Poppins regular"/>
          <w:color w:val="161B4E"/>
        </w:rPr>
      </w:pPr>
      <w:r w:rsidRPr="005E4D8C">
        <w:rPr>
          <w:rFonts w:ascii="Poppins regular" w:hAnsi="Poppins regular"/>
          <w:color w:val="161B4E"/>
        </w:rPr>
        <w:t>The capacity in which they know the nominee and for how long they have known them.</w:t>
      </w:r>
    </w:p>
    <w:p w14:paraId="0C25BB34" w14:textId="22E0564A" w:rsidR="005E4D8C" w:rsidRPr="005E4D8C" w:rsidRDefault="005E4D8C" w:rsidP="005E4D8C">
      <w:pPr>
        <w:pStyle w:val="ListParagraph"/>
        <w:numPr>
          <w:ilvl w:val="1"/>
          <w:numId w:val="14"/>
        </w:numPr>
        <w:rPr>
          <w:rFonts w:ascii="Poppins regular" w:hAnsi="Poppins regular"/>
          <w:color w:val="161B4E"/>
        </w:rPr>
      </w:pPr>
      <w:r w:rsidRPr="005E4D8C">
        <w:rPr>
          <w:rFonts w:ascii="Poppins regular" w:hAnsi="Poppins regular"/>
          <w:color w:val="161B4E"/>
        </w:rPr>
        <w:lastRenderedPageBreak/>
        <w:t>The personal attributes that make them stand out from others. Where possible they should give examples to build up a picture describing their special character and personality.</w:t>
      </w:r>
    </w:p>
    <w:p w14:paraId="1E8B73BD" w14:textId="2B3EEAD7" w:rsidR="005E4D8C" w:rsidRPr="005E4D8C" w:rsidRDefault="005E4D8C" w:rsidP="005E4D8C">
      <w:pPr>
        <w:pStyle w:val="ListParagraph"/>
        <w:numPr>
          <w:ilvl w:val="1"/>
          <w:numId w:val="14"/>
        </w:numPr>
        <w:rPr>
          <w:rFonts w:ascii="Poppins regular" w:hAnsi="Poppins regular"/>
          <w:color w:val="161B4E"/>
        </w:rPr>
      </w:pPr>
      <w:proofErr w:type="spellStart"/>
      <w:r w:rsidRPr="005E4D8C">
        <w:rPr>
          <w:rFonts w:ascii="Poppins regular" w:hAnsi="Poppins regular"/>
          <w:color w:val="161B4E"/>
        </w:rPr>
        <w:t>Their</w:t>
      </w:r>
      <w:proofErr w:type="spellEnd"/>
      <w:r w:rsidRPr="005E4D8C">
        <w:rPr>
          <w:rFonts w:ascii="Poppins regular" w:hAnsi="Poppins regular"/>
          <w:color w:val="161B4E"/>
        </w:rPr>
        <w:t xml:space="preserve"> guiding service, giving examples of outstanding achievements.</w:t>
      </w:r>
    </w:p>
    <w:p w14:paraId="66E3D5D3" w14:textId="517D09B8" w:rsidR="005E4D8C" w:rsidRPr="005E4D8C" w:rsidRDefault="005E4D8C" w:rsidP="005E4D8C">
      <w:pPr>
        <w:pStyle w:val="ListParagraph"/>
        <w:numPr>
          <w:ilvl w:val="1"/>
          <w:numId w:val="14"/>
        </w:numPr>
        <w:rPr>
          <w:rFonts w:ascii="Poppins regular" w:hAnsi="Poppins regular"/>
          <w:color w:val="161B4E"/>
        </w:rPr>
      </w:pPr>
      <w:r w:rsidRPr="005E4D8C">
        <w:rPr>
          <w:rFonts w:ascii="Poppins regular" w:hAnsi="Poppins regular"/>
          <w:color w:val="161B4E"/>
        </w:rPr>
        <w:t>Their influence on others – leadership skills, innovative ideas and inspirational work in supporting adults and girls.</w:t>
      </w:r>
    </w:p>
    <w:p w14:paraId="4D8EFA62" w14:textId="7B926E07" w:rsidR="005E4D8C" w:rsidRPr="005E4D8C" w:rsidRDefault="005E4D8C" w:rsidP="005E4D8C">
      <w:pPr>
        <w:pStyle w:val="ListParagraph"/>
        <w:numPr>
          <w:ilvl w:val="1"/>
          <w:numId w:val="14"/>
        </w:numPr>
        <w:rPr>
          <w:rFonts w:ascii="Poppins regular" w:hAnsi="Poppins regular"/>
          <w:color w:val="161B4E"/>
        </w:rPr>
      </w:pPr>
      <w:r w:rsidRPr="005E4D8C">
        <w:rPr>
          <w:rFonts w:ascii="Poppins regular" w:hAnsi="Poppins regular"/>
          <w:color w:val="161B4E"/>
        </w:rPr>
        <w:t>Any specific event or project where the nominee has made an outstanding contribution.</w:t>
      </w:r>
    </w:p>
    <w:p w14:paraId="01286FAD" w14:textId="355D2C0A" w:rsidR="005E4D8C" w:rsidRPr="005E4D8C" w:rsidRDefault="005E4D8C" w:rsidP="005E4D8C">
      <w:pPr>
        <w:pStyle w:val="ListParagraph"/>
        <w:numPr>
          <w:ilvl w:val="1"/>
          <w:numId w:val="14"/>
        </w:numPr>
        <w:rPr>
          <w:rFonts w:ascii="Poppins regular" w:hAnsi="Poppins regular"/>
          <w:color w:val="161B4E"/>
        </w:rPr>
      </w:pPr>
      <w:r w:rsidRPr="005E4D8C">
        <w:rPr>
          <w:rFonts w:ascii="Poppins regular" w:hAnsi="Poppins regular"/>
          <w:color w:val="161B4E"/>
        </w:rPr>
        <w:t>Any other aspects of the nominee’s life which are relevant to this award.</w:t>
      </w:r>
    </w:p>
    <w:p w14:paraId="3819E30E" w14:textId="73ACA558" w:rsidR="005E4D8C" w:rsidRDefault="005E4D8C" w:rsidP="005E4D8C">
      <w:pPr>
        <w:pStyle w:val="ListParagraph"/>
        <w:numPr>
          <w:ilvl w:val="1"/>
          <w:numId w:val="14"/>
        </w:numPr>
        <w:rPr>
          <w:rFonts w:ascii="Poppins regular" w:hAnsi="Poppins regular" w:hint="eastAsia"/>
          <w:color w:val="161B4E"/>
        </w:rPr>
      </w:pPr>
      <w:r w:rsidRPr="005E4D8C">
        <w:rPr>
          <w:rFonts w:ascii="Poppins regular" w:hAnsi="Poppins regular"/>
          <w:color w:val="161B4E"/>
        </w:rPr>
        <w:t xml:space="preserve">If appropriate to the nomination a letter could be an eyewitness account of an incident, or provide full and detailed information, including details of any medical condition or </w:t>
      </w:r>
      <w:proofErr w:type="gramStart"/>
      <w:r w:rsidRPr="005E4D8C">
        <w:rPr>
          <w:rFonts w:ascii="Poppins regular" w:hAnsi="Poppins regular"/>
          <w:color w:val="161B4E"/>
        </w:rPr>
        <w:t>emergency situation</w:t>
      </w:r>
      <w:proofErr w:type="gramEnd"/>
      <w:r w:rsidRPr="005E4D8C">
        <w:rPr>
          <w:rFonts w:ascii="Poppins regular" w:hAnsi="Poppins regular"/>
          <w:color w:val="161B4E"/>
        </w:rPr>
        <w:t xml:space="preserve"> if relevant and possible (this is mainly in the case of a Guiding Star application). Patient confidentiality must be </w:t>
      </w:r>
      <w:proofErr w:type="gramStart"/>
      <w:r w:rsidRPr="005E4D8C">
        <w:rPr>
          <w:rFonts w:ascii="Poppins regular" w:hAnsi="Poppins regular"/>
          <w:color w:val="161B4E"/>
        </w:rPr>
        <w:t>respected</w:t>
      </w:r>
      <w:proofErr w:type="gramEnd"/>
      <w:r w:rsidRPr="005E4D8C">
        <w:rPr>
          <w:rFonts w:ascii="Poppins regular" w:hAnsi="Poppins regular"/>
          <w:color w:val="161B4E"/>
        </w:rPr>
        <w:t xml:space="preserve"> and medical evidence must pass only between the region medical adviser and the nominee’s doctor.</w:t>
      </w:r>
    </w:p>
    <w:p w14:paraId="415016C2" w14:textId="77777777" w:rsidR="005E4D8C" w:rsidRDefault="005E4D8C">
      <w:pPr>
        <w:rPr>
          <w:rFonts w:ascii="Poppins regular" w:hAnsi="Poppins regular" w:hint="eastAsia"/>
          <w:color w:val="161B4E"/>
        </w:rPr>
      </w:pPr>
      <w:r>
        <w:rPr>
          <w:rFonts w:ascii="Poppins regular" w:hAnsi="Poppins regular" w:hint="eastAsia"/>
          <w:color w:val="161B4E"/>
        </w:rPr>
        <w:br w:type="page"/>
      </w:r>
    </w:p>
    <w:p w14:paraId="27F4C169" w14:textId="1F09B933" w:rsidR="005E4D8C" w:rsidRDefault="005E4D8C" w:rsidP="005E4D8C">
      <w:pPr>
        <w:rPr>
          <w:rFonts w:ascii="Poppins" w:hAnsi="Poppins" w:cs="Poppins"/>
          <w:b/>
          <w:bCs/>
          <w:color w:val="161B4E"/>
          <w:sz w:val="52"/>
          <w:szCs w:val="52"/>
          <w:lang w:val="en-US"/>
        </w:rPr>
      </w:pPr>
      <w:r w:rsidRPr="00C86615">
        <w:rPr>
          <w:noProof/>
          <w:sz w:val="28"/>
          <w:szCs w:val="28"/>
        </w:rPr>
        <w:lastRenderedPageBreak/>
        <w:drawing>
          <wp:anchor distT="0" distB="0" distL="114300" distR="114300" simplePos="0" relativeHeight="251667456" behindDoc="0" locked="0" layoutInCell="1" allowOverlap="0" wp14:anchorId="3F6E0767" wp14:editId="7B1EDF45">
            <wp:simplePos x="0" y="0"/>
            <wp:positionH relativeFrom="margin">
              <wp:posOffset>5334000</wp:posOffset>
            </wp:positionH>
            <wp:positionV relativeFrom="paragraph">
              <wp:posOffset>0</wp:posOffset>
            </wp:positionV>
            <wp:extent cx="1386205" cy="1714500"/>
            <wp:effectExtent l="0" t="0" r="4445" b="0"/>
            <wp:wrapSquare wrapText="bothSides"/>
            <wp:docPr id="625722433" name="Picture 625722433" descr="A blue logo with a star and a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33" name="Picture 33" descr="A blue logo with a star and a black background&#10;&#10;Description automatically generated"/>
                    <pic:cNvPicPr/>
                  </pic:nvPicPr>
                  <pic:blipFill>
                    <a:blip r:embed="rId7"/>
                    <a:stretch>
                      <a:fillRect/>
                    </a:stretch>
                  </pic:blipFill>
                  <pic:spPr>
                    <a:xfrm>
                      <a:off x="0" y="0"/>
                      <a:ext cx="1386205" cy="1714500"/>
                    </a:xfrm>
                    <a:prstGeom prst="rect">
                      <a:avLst/>
                    </a:prstGeom>
                  </pic:spPr>
                </pic:pic>
              </a:graphicData>
            </a:graphic>
          </wp:anchor>
        </w:drawing>
      </w:r>
      <w:r>
        <w:rPr>
          <w:rFonts w:ascii="Poppins" w:hAnsi="Poppins" w:cs="Poppins"/>
          <w:b/>
          <w:bCs/>
          <w:color w:val="161B4E"/>
          <w:sz w:val="52"/>
          <w:szCs w:val="52"/>
          <w:lang w:val="en-US"/>
        </w:rPr>
        <w:t>Application checklist</w:t>
      </w:r>
      <w:r>
        <w:rPr>
          <w:rFonts w:ascii="Poppins" w:hAnsi="Poppins" w:cs="Poppins"/>
          <w:b/>
          <w:bCs/>
          <w:color w:val="161B4E"/>
          <w:sz w:val="52"/>
          <w:szCs w:val="52"/>
          <w:lang w:val="en-US"/>
        </w:rPr>
        <w:br/>
      </w:r>
    </w:p>
    <w:p w14:paraId="2B8B6E0D" w14:textId="11CB5F12" w:rsidR="00881FFB" w:rsidRDefault="00881FFB" w:rsidP="005E4D8C">
      <w:pPr>
        <w:rPr>
          <w:rFonts w:ascii="Poppins" w:hAnsi="Poppins" w:cs="Poppins"/>
          <w:b/>
          <w:bCs/>
          <w:color w:val="161B4E"/>
          <w:sz w:val="52"/>
          <w:szCs w:val="52"/>
          <w:lang w:val="en-US"/>
        </w:rPr>
      </w:pPr>
    </w:p>
    <w:p w14:paraId="31A3DA39" w14:textId="77777777" w:rsidR="005E4D8C" w:rsidRPr="00C31CFE" w:rsidRDefault="005E4D8C" w:rsidP="005E4D8C">
      <w:pPr>
        <w:widowControl w:val="0"/>
        <w:tabs>
          <w:tab w:val="left" w:pos="1273"/>
        </w:tabs>
        <w:rPr>
          <w:rFonts w:ascii="Poppins" w:hAnsi="Poppins" w:cs="Poppins"/>
          <w:b/>
          <w:bCs/>
          <w:color w:val="161B4E"/>
          <w:sz w:val="28"/>
          <w:szCs w:val="28"/>
          <w:lang w:val="en-US"/>
        </w:rPr>
      </w:pPr>
    </w:p>
    <w:p w14:paraId="533A2AF0" w14:textId="0661F2B2" w:rsidR="005E4D8C" w:rsidRPr="005E4D8C" w:rsidRDefault="00C31CFE" w:rsidP="005E4D8C">
      <w:pPr>
        <w:pStyle w:val="ListParagraph"/>
        <w:widowControl w:val="0"/>
        <w:numPr>
          <w:ilvl w:val="0"/>
          <w:numId w:val="21"/>
        </w:numPr>
        <w:tabs>
          <w:tab w:val="left" w:pos="1273"/>
        </w:tabs>
        <w:spacing w:after="120"/>
        <w:rPr>
          <w:rFonts w:ascii="Poppins" w:eastAsia="Calibri" w:hAnsi="Poppins" w:cs="Poppins"/>
          <w:color w:val="161B4E"/>
          <w:sz w:val="20"/>
          <w:szCs w:val="20"/>
        </w:rPr>
      </w:pPr>
      <w:r>
        <w:rPr>
          <w:rFonts w:ascii="Poppins" w:hAnsi="Poppins" w:cs="Poppins"/>
          <w:color w:val="161B4E"/>
          <w:sz w:val="20"/>
          <w:szCs w:val="20"/>
        </w:rPr>
        <w:t>Check the</w:t>
      </w:r>
      <w:r w:rsidR="005E4D8C" w:rsidRPr="005E4D8C">
        <w:rPr>
          <w:rFonts w:ascii="Poppins" w:hAnsi="Poppins" w:cs="Poppins"/>
          <w:color w:val="161B4E"/>
          <w:sz w:val="20"/>
          <w:szCs w:val="20"/>
        </w:rPr>
        <w:t xml:space="preserve"> deadline is for the next region awards</w:t>
      </w:r>
      <w:r w:rsidR="005E4D8C" w:rsidRPr="005E4D8C">
        <w:rPr>
          <w:rFonts w:ascii="Poppins" w:hAnsi="Poppins" w:cs="Poppins"/>
          <w:color w:val="161B4E"/>
          <w:spacing w:val="-21"/>
          <w:sz w:val="20"/>
          <w:szCs w:val="20"/>
        </w:rPr>
        <w:t xml:space="preserve"> </w:t>
      </w:r>
      <w:r w:rsidR="005E4D8C" w:rsidRPr="005E4D8C">
        <w:rPr>
          <w:rFonts w:ascii="Poppins" w:hAnsi="Poppins" w:cs="Poppins"/>
          <w:color w:val="161B4E"/>
          <w:sz w:val="20"/>
          <w:szCs w:val="20"/>
        </w:rPr>
        <w:t>meeting.</w:t>
      </w:r>
      <w:r w:rsidR="005E4D8C">
        <w:rPr>
          <w:rFonts w:ascii="Poppins" w:hAnsi="Poppins" w:cs="Poppins"/>
          <w:color w:val="161B4E"/>
          <w:sz w:val="20"/>
          <w:szCs w:val="20"/>
        </w:rPr>
        <w:br/>
      </w:r>
    </w:p>
    <w:p w14:paraId="5A4B47A9" w14:textId="16B7AF61" w:rsidR="005E4D8C" w:rsidRPr="005E4D8C" w:rsidRDefault="005E4D8C" w:rsidP="005E4D8C">
      <w:pPr>
        <w:pStyle w:val="ListParagraph"/>
        <w:widowControl w:val="0"/>
        <w:numPr>
          <w:ilvl w:val="0"/>
          <w:numId w:val="21"/>
        </w:numPr>
        <w:tabs>
          <w:tab w:val="left" w:pos="1273"/>
        </w:tabs>
        <w:spacing w:after="120"/>
        <w:rPr>
          <w:rFonts w:ascii="Poppins" w:eastAsia="Calibri" w:hAnsi="Poppins" w:cs="Poppins"/>
          <w:color w:val="161B4E"/>
          <w:sz w:val="20"/>
          <w:szCs w:val="20"/>
        </w:rPr>
      </w:pPr>
      <w:r w:rsidRPr="005E4D8C">
        <w:rPr>
          <w:rFonts w:ascii="Poppins" w:hAnsi="Poppins" w:cs="Poppins"/>
          <w:color w:val="161B4E"/>
          <w:sz w:val="20"/>
          <w:szCs w:val="20"/>
        </w:rPr>
        <w:t>Identify who you could approach to provide a letter of support/citation (think of more people than the letters you hope to receive as you may not get a response from everyone).</w:t>
      </w:r>
      <w:r>
        <w:rPr>
          <w:rFonts w:ascii="Poppins" w:hAnsi="Poppins" w:cs="Poppins"/>
          <w:color w:val="161B4E"/>
          <w:sz w:val="20"/>
          <w:szCs w:val="20"/>
        </w:rPr>
        <w:br/>
      </w:r>
    </w:p>
    <w:p w14:paraId="673736A2" w14:textId="1FCFD93B" w:rsidR="005E4D8C" w:rsidRPr="005E4D8C" w:rsidRDefault="005E4D8C" w:rsidP="005E4D8C">
      <w:pPr>
        <w:pStyle w:val="ListParagraph"/>
        <w:widowControl w:val="0"/>
        <w:numPr>
          <w:ilvl w:val="0"/>
          <w:numId w:val="21"/>
        </w:numPr>
        <w:tabs>
          <w:tab w:val="left" w:pos="1273"/>
        </w:tabs>
        <w:spacing w:after="120"/>
        <w:ind w:right="342"/>
        <w:rPr>
          <w:rFonts w:ascii="Poppins" w:eastAsia="Calibri" w:hAnsi="Poppins" w:cs="Poppins"/>
          <w:color w:val="161B4E"/>
          <w:sz w:val="20"/>
          <w:szCs w:val="20"/>
        </w:rPr>
      </w:pPr>
      <w:r w:rsidRPr="005E4D8C">
        <w:rPr>
          <w:rFonts w:ascii="Poppins" w:hAnsi="Poppins" w:cs="Poppins"/>
          <w:color w:val="161B4E"/>
          <w:sz w:val="20"/>
          <w:szCs w:val="20"/>
        </w:rPr>
        <w:t xml:space="preserve">Prepare a letter/email to these people, saying why you are nominating this person, </w:t>
      </w:r>
      <w:r w:rsidRPr="005E4D8C">
        <w:rPr>
          <w:rFonts w:ascii="Poppins" w:hAnsi="Poppins" w:cs="Poppins"/>
          <w:color w:val="161B4E"/>
          <w:spacing w:val="-3"/>
          <w:sz w:val="20"/>
          <w:szCs w:val="20"/>
        </w:rPr>
        <w:t xml:space="preserve">why </w:t>
      </w:r>
      <w:r w:rsidRPr="005E4D8C">
        <w:rPr>
          <w:rFonts w:ascii="Poppins" w:hAnsi="Poppins" w:cs="Poppins"/>
          <w:color w:val="161B4E"/>
          <w:sz w:val="20"/>
          <w:szCs w:val="20"/>
        </w:rPr>
        <w:t>you are specifically asking them to help and listing a couple of the things you would like them to include in their letter. Send the 'Guidelines for writing a letter of support for Girlguiding awards' help sheet with your request. Give them a date by which you would like to receive their</w:t>
      </w:r>
      <w:r w:rsidRPr="005E4D8C">
        <w:rPr>
          <w:rFonts w:ascii="Poppins" w:hAnsi="Poppins" w:cs="Poppins"/>
          <w:color w:val="161B4E"/>
          <w:spacing w:val="-10"/>
          <w:sz w:val="20"/>
          <w:szCs w:val="20"/>
        </w:rPr>
        <w:t xml:space="preserve"> </w:t>
      </w:r>
      <w:r w:rsidRPr="005E4D8C">
        <w:rPr>
          <w:rFonts w:ascii="Poppins" w:hAnsi="Poppins" w:cs="Poppins"/>
          <w:color w:val="161B4E"/>
          <w:sz w:val="20"/>
          <w:szCs w:val="20"/>
        </w:rPr>
        <w:t>response.</w:t>
      </w:r>
      <w:r>
        <w:rPr>
          <w:rFonts w:ascii="Poppins" w:hAnsi="Poppins" w:cs="Poppins"/>
          <w:color w:val="161B4E"/>
          <w:sz w:val="20"/>
          <w:szCs w:val="20"/>
        </w:rPr>
        <w:br/>
      </w:r>
    </w:p>
    <w:p w14:paraId="04324879" w14:textId="4E8DCDC1" w:rsidR="005E4D8C" w:rsidRPr="005E4D8C" w:rsidRDefault="005E4D8C" w:rsidP="005E4D8C">
      <w:pPr>
        <w:pStyle w:val="ListParagraph"/>
        <w:widowControl w:val="0"/>
        <w:numPr>
          <w:ilvl w:val="0"/>
          <w:numId w:val="21"/>
        </w:numPr>
        <w:tabs>
          <w:tab w:val="left" w:pos="1273"/>
        </w:tabs>
        <w:spacing w:after="120"/>
        <w:ind w:right="168"/>
        <w:rPr>
          <w:rFonts w:ascii="Poppins" w:eastAsia="Calibri" w:hAnsi="Poppins" w:cs="Poppins"/>
          <w:color w:val="161B4E"/>
          <w:sz w:val="20"/>
          <w:szCs w:val="20"/>
        </w:rPr>
      </w:pPr>
      <w:r w:rsidRPr="005E4D8C">
        <w:rPr>
          <w:rFonts w:ascii="Poppins" w:eastAsia="Calibri" w:hAnsi="Poppins" w:cs="Poppins"/>
          <w:color w:val="161B4E"/>
          <w:sz w:val="20"/>
          <w:szCs w:val="20"/>
        </w:rPr>
        <w:t>Complete the Chief Commissioner’s award application</w:t>
      </w:r>
      <w:r>
        <w:rPr>
          <w:rFonts w:ascii="Poppins" w:eastAsia="Calibri" w:hAnsi="Poppins" w:cs="Poppins"/>
          <w:color w:val="161B4E"/>
          <w:sz w:val="20"/>
          <w:szCs w:val="20"/>
        </w:rPr>
        <w:t xml:space="preserve"> </w:t>
      </w:r>
      <w:r w:rsidRPr="005E4D8C">
        <w:rPr>
          <w:rFonts w:ascii="Poppins" w:eastAsia="Calibri" w:hAnsi="Poppins" w:cs="Poppins"/>
          <w:color w:val="161B4E"/>
          <w:sz w:val="20"/>
          <w:szCs w:val="20"/>
        </w:rPr>
        <w:t xml:space="preserve">form and ensure that this form is signed by all supporting the application. </w:t>
      </w:r>
      <w:r w:rsidRPr="005E4D8C">
        <w:rPr>
          <w:rFonts w:ascii="Poppins" w:eastAsia="Calibri" w:hAnsi="Poppins" w:cs="Poppins"/>
          <w:b/>
          <w:bCs/>
          <w:color w:val="161B4E"/>
          <w:sz w:val="20"/>
          <w:szCs w:val="20"/>
        </w:rPr>
        <w:t>It must be signed by the county commissioner*</w:t>
      </w:r>
      <w:r w:rsidRPr="005E4D8C">
        <w:rPr>
          <w:rFonts w:ascii="Poppins" w:eastAsia="Calibri" w:hAnsi="Poppins" w:cs="Poppins"/>
          <w:color w:val="161B4E"/>
          <w:sz w:val="20"/>
          <w:szCs w:val="20"/>
        </w:rPr>
        <w:t xml:space="preserve">. Please note, it is not appropriate to </w:t>
      </w:r>
      <w:proofErr w:type="gramStart"/>
      <w:r w:rsidRPr="005E4D8C">
        <w:rPr>
          <w:rFonts w:ascii="Poppins" w:eastAsia="Calibri" w:hAnsi="Poppins" w:cs="Poppins"/>
          <w:color w:val="161B4E"/>
          <w:sz w:val="20"/>
          <w:szCs w:val="20"/>
        </w:rPr>
        <w:t>submit an application</w:t>
      </w:r>
      <w:proofErr w:type="gramEnd"/>
      <w:r w:rsidRPr="005E4D8C">
        <w:rPr>
          <w:rFonts w:ascii="Poppins" w:eastAsia="Calibri" w:hAnsi="Poppins" w:cs="Poppins"/>
          <w:color w:val="161B4E"/>
          <w:sz w:val="20"/>
          <w:szCs w:val="20"/>
        </w:rPr>
        <w:t xml:space="preserve"> for an award for a family member. (*If the nomination is for the county commissioner, another member of the county executive may sign</w:t>
      </w:r>
      <w:r w:rsidRPr="005E4D8C">
        <w:rPr>
          <w:rFonts w:ascii="Poppins" w:eastAsia="Calibri" w:hAnsi="Poppins" w:cs="Poppins"/>
          <w:color w:val="161B4E"/>
          <w:spacing w:val="-14"/>
          <w:sz w:val="20"/>
          <w:szCs w:val="20"/>
        </w:rPr>
        <w:t xml:space="preserve"> </w:t>
      </w:r>
      <w:r w:rsidRPr="005E4D8C">
        <w:rPr>
          <w:rFonts w:ascii="Poppins" w:eastAsia="Calibri" w:hAnsi="Poppins" w:cs="Poppins"/>
          <w:color w:val="161B4E"/>
          <w:sz w:val="20"/>
          <w:szCs w:val="20"/>
        </w:rPr>
        <w:t>it).</w:t>
      </w:r>
      <w:r>
        <w:rPr>
          <w:rFonts w:ascii="Poppins" w:eastAsia="Calibri" w:hAnsi="Poppins" w:cs="Poppins"/>
          <w:color w:val="161B4E"/>
          <w:sz w:val="20"/>
          <w:szCs w:val="20"/>
        </w:rPr>
        <w:br/>
      </w:r>
    </w:p>
    <w:p w14:paraId="23CD6AC9" w14:textId="01AE89AD" w:rsidR="005E4D8C" w:rsidRPr="005E4D8C" w:rsidRDefault="005E4D8C" w:rsidP="005E4D8C">
      <w:pPr>
        <w:pStyle w:val="ListParagraph"/>
        <w:widowControl w:val="0"/>
        <w:numPr>
          <w:ilvl w:val="0"/>
          <w:numId w:val="21"/>
        </w:numPr>
        <w:tabs>
          <w:tab w:val="left" w:pos="1273"/>
        </w:tabs>
        <w:spacing w:after="120"/>
        <w:ind w:right="168"/>
        <w:rPr>
          <w:rFonts w:ascii="Poppins" w:eastAsia="Calibri" w:hAnsi="Poppins" w:cs="Poppins"/>
          <w:color w:val="161B4E"/>
          <w:sz w:val="20"/>
          <w:szCs w:val="20"/>
        </w:rPr>
      </w:pPr>
      <w:r w:rsidRPr="005E4D8C">
        <w:rPr>
          <w:rFonts w:ascii="Poppins" w:hAnsi="Poppins" w:cs="Poppins"/>
          <w:color w:val="161B4E"/>
          <w:sz w:val="20"/>
          <w:szCs w:val="20"/>
        </w:rPr>
        <w:t>Ensure you have included the appropriate number of citations to send with the application.</w:t>
      </w:r>
      <w:r>
        <w:rPr>
          <w:rFonts w:ascii="Poppins" w:hAnsi="Poppins" w:cs="Poppins"/>
          <w:color w:val="161B4E"/>
          <w:sz w:val="20"/>
          <w:szCs w:val="20"/>
        </w:rPr>
        <w:br/>
      </w:r>
    </w:p>
    <w:p w14:paraId="1CA2D01F" w14:textId="5B87BEC6" w:rsidR="005E4D8C" w:rsidRPr="005E4D8C" w:rsidRDefault="005E4D8C" w:rsidP="005E4D8C">
      <w:pPr>
        <w:pStyle w:val="ListParagraph"/>
        <w:widowControl w:val="0"/>
        <w:numPr>
          <w:ilvl w:val="0"/>
          <w:numId w:val="21"/>
        </w:numPr>
        <w:tabs>
          <w:tab w:val="left" w:pos="1273"/>
        </w:tabs>
        <w:spacing w:after="120"/>
        <w:ind w:right="168"/>
        <w:rPr>
          <w:rFonts w:ascii="Poppins" w:eastAsia="Calibri" w:hAnsi="Poppins" w:cs="Poppins"/>
          <w:color w:val="161B4E"/>
          <w:sz w:val="20"/>
          <w:szCs w:val="20"/>
        </w:rPr>
      </w:pPr>
      <w:r w:rsidRPr="005E4D8C">
        <w:rPr>
          <w:rFonts w:ascii="Poppins" w:hAnsi="Poppins" w:cs="Poppins"/>
          <w:color w:val="161B4E"/>
          <w:sz w:val="20"/>
          <w:szCs w:val="20"/>
        </w:rPr>
        <w:t>Check each citation is named and</w:t>
      </w:r>
      <w:r w:rsidRPr="005E4D8C">
        <w:rPr>
          <w:rFonts w:ascii="Poppins" w:hAnsi="Poppins" w:cs="Poppins"/>
          <w:color w:val="161B4E"/>
          <w:spacing w:val="-15"/>
          <w:sz w:val="20"/>
          <w:szCs w:val="20"/>
        </w:rPr>
        <w:t xml:space="preserve"> </w:t>
      </w:r>
      <w:r w:rsidRPr="005E4D8C">
        <w:rPr>
          <w:rFonts w:ascii="Poppins" w:hAnsi="Poppins" w:cs="Poppins"/>
          <w:color w:val="161B4E"/>
          <w:sz w:val="20"/>
          <w:szCs w:val="20"/>
        </w:rPr>
        <w:t>dated.</w:t>
      </w:r>
      <w:r>
        <w:rPr>
          <w:rFonts w:ascii="Poppins" w:hAnsi="Poppins" w:cs="Poppins"/>
          <w:color w:val="161B4E"/>
          <w:sz w:val="20"/>
          <w:szCs w:val="20"/>
        </w:rPr>
        <w:br/>
      </w:r>
    </w:p>
    <w:p w14:paraId="0E0CC29E" w14:textId="1FE459DD" w:rsidR="005E4D8C" w:rsidRPr="005E4D8C" w:rsidRDefault="005E4D8C" w:rsidP="005E4D8C">
      <w:pPr>
        <w:pStyle w:val="ListParagraph"/>
        <w:widowControl w:val="0"/>
        <w:numPr>
          <w:ilvl w:val="0"/>
          <w:numId w:val="21"/>
        </w:numPr>
        <w:tabs>
          <w:tab w:val="left" w:pos="1273"/>
        </w:tabs>
        <w:spacing w:after="120"/>
        <w:ind w:right="168"/>
        <w:rPr>
          <w:rFonts w:ascii="Poppins" w:eastAsia="Calibri" w:hAnsi="Poppins" w:cs="Poppins"/>
          <w:color w:val="161B4E"/>
          <w:sz w:val="20"/>
          <w:szCs w:val="20"/>
        </w:rPr>
      </w:pPr>
      <w:r w:rsidRPr="005E4D8C">
        <w:rPr>
          <w:rFonts w:ascii="Poppins" w:hAnsi="Poppins" w:cs="Poppins"/>
          <w:color w:val="161B4E"/>
          <w:sz w:val="20"/>
          <w:szCs w:val="20"/>
        </w:rPr>
        <w:t xml:space="preserve">Send the complete application by post (marked confidential) to Diane Barnes, Girlguiding London &amp; South East England, 3 Jaggard Way, Wandsworth Common, London, SW12 8SG or by email to </w:t>
      </w:r>
      <w:hyperlink r:id="rId9" w:history="1">
        <w:r w:rsidRPr="005E4D8C">
          <w:rPr>
            <w:rStyle w:val="Hyperlink"/>
            <w:rFonts w:ascii="Poppins" w:hAnsi="Poppins" w:cs="Poppins"/>
            <w:color w:val="161B4E"/>
            <w:sz w:val="20"/>
            <w:szCs w:val="20"/>
          </w:rPr>
          <w:t>dianeb@girlguidinglaser.org.uk</w:t>
        </w:r>
      </w:hyperlink>
      <w:r w:rsidRPr="005E4D8C">
        <w:rPr>
          <w:rFonts w:ascii="Poppins" w:hAnsi="Poppins" w:cs="Poppins"/>
          <w:color w:val="161B4E"/>
          <w:sz w:val="20"/>
          <w:szCs w:val="20"/>
        </w:rPr>
        <w:t xml:space="preserve"> If submitting an award by post it is a good idea to also send an email to Diane so she knows it is on its way and can acknowledge safe receipt. If completing and returning the form </w:t>
      </w:r>
      <w:proofErr w:type="gramStart"/>
      <w:r w:rsidRPr="005E4D8C">
        <w:rPr>
          <w:rFonts w:ascii="Poppins" w:hAnsi="Poppins" w:cs="Poppins"/>
          <w:color w:val="161B4E"/>
          <w:sz w:val="20"/>
          <w:szCs w:val="20"/>
        </w:rPr>
        <w:t>electronically</w:t>
      </w:r>
      <w:proofErr w:type="gramEnd"/>
      <w:r w:rsidRPr="005E4D8C">
        <w:rPr>
          <w:rFonts w:ascii="Poppins" w:hAnsi="Poppins" w:cs="Poppins"/>
          <w:color w:val="161B4E"/>
          <w:sz w:val="20"/>
          <w:szCs w:val="20"/>
        </w:rPr>
        <w:t xml:space="preserve"> please copy all supporters into the email. This will be considered an electronic</w:t>
      </w:r>
      <w:r w:rsidRPr="005E4D8C">
        <w:rPr>
          <w:rFonts w:ascii="Poppins" w:hAnsi="Poppins" w:cs="Poppins"/>
          <w:color w:val="161B4E"/>
          <w:spacing w:val="-31"/>
          <w:sz w:val="20"/>
          <w:szCs w:val="20"/>
        </w:rPr>
        <w:t xml:space="preserve"> </w:t>
      </w:r>
      <w:r w:rsidRPr="005E4D8C">
        <w:rPr>
          <w:rFonts w:ascii="Poppins" w:hAnsi="Poppins" w:cs="Poppins"/>
          <w:color w:val="161B4E"/>
          <w:sz w:val="20"/>
          <w:szCs w:val="20"/>
        </w:rPr>
        <w:t>signature.</w:t>
      </w:r>
      <w:r>
        <w:rPr>
          <w:rFonts w:ascii="Poppins" w:hAnsi="Poppins" w:cs="Poppins"/>
          <w:color w:val="161B4E"/>
          <w:sz w:val="20"/>
          <w:szCs w:val="20"/>
        </w:rPr>
        <w:br/>
      </w:r>
    </w:p>
    <w:p w14:paraId="4640420C" w14:textId="1658269E" w:rsidR="005E4D8C" w:rsidRPr="005E4D8C" w:rsidRDefault="005E4D8C" w:rsidP="005E4D8C">
      <w:pPr>
        <w:pStyle w:val="ListParagraph"/>
        <w:widowControl w:val="0"/>
        <w:numPr>
          <w:ilvl w:val="0"/>
          <w:numId w:val="21"/>
        </w:numPr>
        <w:tabs>
          <w:tab w:val="left" w:pos="1273"/>
        </w:tabs>
        <w:spacing w:after="120"/>
        <w:ind w:right="168"/>
        <w:rPr>
          <w:rFonts w:ascii="Poppins" w:eastAsia="Calibri" w:hAnsi="Poppins" w:cs="Poppins"/>
          <w:color w:val="161B4E"/>
          <w:sz w:val="20"/>
          <w:szCs w:val="20"/>
        </w:rPr>
      </w:pPr>
      <w:r w:rsidRPr="005E4D8C">
        <w:rPr>
          <w:rFonts w:ascii="Poppins" w:hAnsi="Poppins" w:cs="Poppins"/>
          <w:color w:val="161B4E"/>
          <w:sz w:val="20"/>
          <w:szCs w:val="20"/>
        </w:rPr>
        <w:t xml:space="preserve">If the award nomination has been successful, arrange a time with your county commissioner or the </w:t>
      </w:r>
      <w:r>
        <w:rPr>
          <w:rFonts w:ascii="Poppins" w:hAnsi="Poppins" w:cs="Poppins"/>
          <w:color w:val="161B4E"/>
          <w:sz w:val="20"/>
          <w:szCs w:val="20"/>
        </w:rPr>
        <w:t>c</w:t>
      </w:r>
      <w:r w:rsidRPr="005E4D8C">
        <w:rPr>
          <w:rFonts w:ascii="Poppins" w:hAnsi="Poppins" w:cs="Poppins"/>
          <w:color w:val="161B4E"/>
          <w:sz w:val="20"/>
          <w:szCs w:val="20"/>
        </w:rPr>
        <w:t xml:space="preserve">hief </w:t>
      </w:r>
      <w:r>
        <w:rPr>
          <w:rFonts w:ascii="Poppins" w:hAnsi="Poppins" w:cs="Poppins"/>
          <w:color w:val="161B4E"/>
          <w:sz w:val="20"/>
          <w:szCs w:val="20"/>
        </w:rPr>
        <w:t>c</w:t>
      </w:r>
      <w:r w:rsidRPr="005E4D8C">
        <w:rPr>
          <w:rFonts w:ascii="Poppins" w:hAnsi="Poppins" w:cs="Poppins"/>
          <w:color w:val="161B4E"/>
          <w:sz w:val="20"/>
          <w:szCs w:val="20"/>
        </w:rPr>
        <w:t>ommissioner for this to be</w:t>
      </w:r>
      <w:r w:rsidRPr="005E4D8C">
        <w:rPr>
          <w:rFonts w:ascii="Poppins" w:hAnsi="Poppins" w:cs="Poppins"/>
          <w:color w:val="161B4E"/>
          <w:spacing w:val="-15"/>
          <w:sz w:val="20"/>
          <w:szCs w:val="20"/>
        </w:rPr>
        <w:t xml:space="preserve"> </w:t>
      </w:r>
      <w:r w:rsidRPr="005E4D8C">
        <w:rPr>
          <w:rFonts w:ascii="Poppins" w:hAnsi="Poppins" w:cs="Poppins"/>
          <w:color w:val="161B4E"/>
          <w:sz w:val="20"/>
          <w:szCs w:val="20"/>
        </w:rPr>
        <w:t>presented.</w:t>
      </w:r>
      <w:r>
        <w:rPr>
          <w:rFonts w:ascii="Poppins" w:hAnsi="Poppins" w:cs="Poppins"/>
          <w:color w:val="161B4E"/>
          <w:sz w:val="20"/>
          <w:szCs w:val="20"/>
        </w:rPr>
        <w:br/>
      </w:r>
    </w:p>
    <w:p w14:paraId="1A2023D5" w14:textId="09D9048B" w:rsidR="005E4D8C" w:rsidRPr="005E4D8C" w:rsidRDefault="005E4D8C" w:rsidP="005E4D8C">
      <w:pPr>
        <w:pStyle w:val="ListParagraph"/>
        <w:widowControl w:val="0"/>
        <w:numPr>
          <w:ilvl w:val="0"/>
          <w:numId w:val="21"/>
        </w:numPr>
        <w:tabs>
          <w:tab w:val="left" w:pos="1273"/>
        </w:tabs>
        <w:spacing w:after="120"/>
        <w:ind w:right="168"/>
        <w:rPr>
          <w:rFonts w:ascii="Poppins" w:eastAsia="Calibri" w:hAnsi="Poppins" w:cs="Poppins"/>
          <w:color w:val="161B4E"/>
          <w:sz w:val="20"/>
          <w:szCs w:val="20"/>
        </w:rPr>
      </w:pPr>
      <w:r w:rsidRPr="005E4D8C">
        <w:rPr>
          <w:rFonts w:ascii="Poppins" w:hAnsi="Poppins" w:cs="Poppins"/>
          <w:color w:val="161B4E"/>
          <w:sz w:val="20"/>
          <w:szCs w:val="20"/>
        </w:rPr>
        <w:t>Advise Diane when the award presentation has taken place. She will then update G</w:t>
      </w:r>
      <w:r w:rsidR="00C31CFE">
        <w:rPr>
          <w:rFonts w:ascii="Poppins" w:hAnsi="Poppins" w:cs="Poppins"/>
          <w:color w:val="161B4E"/>
          <w:sz w:val="20"/>
          <w:szCs w:val="20"/>
        </w:rPr>
        <w:t>O</w:t>
      </w:r>
      <w:r w:rsidRPr="005E4D8C">
        <w:rPr>
          <w:rFonts w:ascii="Poppins" w:hAnsi="Poppins" w:cs="Poppins"/>
          <w:color w:val="161B4E"/>
          <w:sz w:val="20"/>
          <w:szCs w:val="20"/>
        </w:rPr>
        <w:t xml:space="preserve"> to reflect this.</w:t>
      </w:r>
    </w:p>
    <w:sectPr w:rsidR="005E4D8C" w:rsidRPr="005E4D8C" w:rsidSect="00692ADE">
      <w:footerReference w:type="default" r:id="rId10"/>
      <w:pgSz w:w="12240" w:h="15840"/>
      <w:pgMar w:top="567" w:right="1183"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A46DF" w14:textId="77777777" w:rsidR="0020716B" w:rsidRDefault="0020716B" w:rsidP="00881FFB">
      <w:r>
        <w:separator/>
      </w:r>
    </w:p>
  </w:endnote>
  <w:endnote w:type="continuationSeparator" w:id="0">
    <w:p w14:paraId="20DE08F1" w14:textId="77777777" w:rsidR="0020716B" w:rsidRDefault="0020716B" w:rsidP="00881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E3000AEF" w:usb1="5000A1FF" w:usb2="00000000" w:usb3="00000000" w:csb0="000001BF" w:csb1="00000000"/>
  </w:font>
  <w:font w:name="Poppins">
    <w:panose1 w:val="00000500000000000000"/>
    <w:charset w:val="00"/>
    <w:family w:val="auto"/>
    <w:pitch w:val="variable"/>
    <w:sig w:usb0="00008007" w:usb1="00000000"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Poppins regular">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E6368" w14:textId="00447158" w:rsidR="00881FFB" w:rsidRPr="00C86615" w:rsidRDefault="00881FFB" w:rsidP="00881FFB">
    <w:pPr>
      <w:rPr>
        <w:rFonts w:ascii="Poppins" w:hAnsi="Poppins" w:cs="Poppins"/>
        <w:b/>
        <w:color w:val="161B4E"/>
        <w:sz w:val="20"/>
        <w:szCs w:val="20"/>
      </w:rPr>
    </w:pPr>
    <w:r w:rsidRPr="00C86615">
      <w:rPr>
        <w:rFonts w:ascii="Poppins" w:hAnsi="Poppins" w:cs="Poppins"/>
        <w:b/>
        <w:color w:val="161B4E"/>
        <w:sz w:val="18"/>
        <w:szCs w:val="18"/>
      </w:rPr>
      <w:t xml:space="preserve">Girlguiding London &amp; </w:t>
    </w:r>
    <w:proofErr w:type="gramStart"/>
    <w:r w:rsidRPr="00C86615">
      <w:rPr>
        <w:rFonts w:ascii="Poppins" w:hAnsi="Poppins" w:cs="Poppins"/>
        <w:b/>
        <w:color w:val="161B4E"/>
        <w:sz w:val="18"/>
        <w:szCs w:val="18"/>
      </w:rPr>
      <w:t>South East</w:t>
    </w:r>
    <w:proofErr w:type="gramEnd"/>
    <w:r w:rsidRPr="00C86615">
      <w:rPr>
        <w:rFonts w:ascii="Poppins" w:hAnsi="Poppins" w:cs="Poppins"/>
        <w:b/>
        <w:color w:val="161B4E"/>
        <w:sz w:val="18"/>
        <w:szCs w:val="18"/>
      </w:rPr>
      <w:t xml:space="preserve"> England</w:t>
    </w:r>
  </w:p>
  <w:p w14:paraId="103865F3" w14:textId="7C1763C6" w:rsidR="00881FFB" w:rsidRPr="00C86615" w:rsidRDefault="00881FFB" w:rsidP="00881FFB">
    <w:pPr>
      <w:rPr>
        <w:rFonts w:ascii="Poppins" w:hAnsi="Poppins" w:cs="Poppins"/>
        <w:color w:val="161B4E"/>
        <w:sz w:val="18"/>
        <w:szCs w:val="18"/>
      </w:rPr>
    </w:pPr>
    <w:r w:rsidRPr="00C86615">
      <w:rPr>
        <w:rFonts w:ascii="Poppins" w:hAnsi="Poppins" w:cs="Poppins"/>
        <w:color w:val="161B4E"/>
        <w:sz w:val="18"/>
        <w:szCs w:val="18"/>
      </w:rPr>
      <w:t>3 Jaggard Way, Wandsworth Common, London, SW12 8SG</w:t>
    </w:r>
  </w:p>
  <w:p w14:paraId="5EABD499" w14:textId="77777777" w:rsidR="00881FFB" w:rsidRPr="00C86615" w:rsidRDefault="00881FFB" w:rsidP="00881FFB">
    <w:pPr>
      <w:rPr>
        <w:rFonts w:ascii="Poppins" w:hAnsi="Poppins" w:cs="Poppins"/>
        <w:color w:val="161B4E"/>
        <w:sz w:val="18"/>
        <w:szCs w:val="18"/>
      </w:rPr>
    </w:pPr>
    <w:r w:rsidRPr="00C86615">
      <w:rPr>
        <w:rFonts w:ascii="Poppins" w:hAnsi="Poppins" w:cs="Poppins"/>
        <w:color w:val="161B4E"/>
        <w:sz w:val="18"/>
        <w:szCs w:val="18"/>
      </w:rPr>
      <w:t xml:space="preserve">020 8675 7572 - www.girlguidinglaser.org.uk   </w:t>
    </w:r>
  </w:p>
  <w:p w14:paraId="0F498F8A" w14:textId="60696B8C" w:rsidR="00881FFB" w:rsidRPr="00C86615" w:rsidRDefault="00881FFB">
    <w:pPr>
      <w:pStyle w:val="Footer"/>
      <w:rPr>
        <w:rFonts w:ascii="Poppins" w:hAnsi="Poppins" w:cs="Poppins"/>
        <w:color w:val="161B4E"/>
        <w:sz w:val="20"/>
        <w:szCs w:val="20"/>
      </w:rPr>
    </w:pPr>
    <w:hyperlink r:id="rId1" w:history="1">
      <w:r w:rsidRPr="00C86615">
        <w:rPr>
          <w:rStyle w:val="Hyperlink"/>
          <w:rFonts w:ascii="Poppins" w:hAnsi="Poppins" w:cs="Poppins"/>
          <w:color w:val="161B4E"/>
          <w:sz w:val="18"/>
          <w:szCs w:val="18"/>
        </w:rPr>
        <w:t>info@girlguidinglaser.org.uk</w:t>
      </w:r>
    </w:hyperlink>
    <w:r w:rsidRPr="00C86615">
      <w:rPr>
        <w:rStyle w:val="Hyperlink"/>
        <w:rFonts w:ascii="Poppins" w:hAnsi="Poppins" w:cs="Poppins"/>
        <w:color w:val="161B4E"/>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AEBAF" w14:textId="77777777" w:rsidR="0020716B" w:rsidRDefault="0020716B" w:rsidP="00881FFB">
      <w:r>
        <w:separator/>
      </w:r>
    </w:p>
  </w:footnote>
  <w:footnote w:type="continuationSeparator" w:id="0">
    <w:p w14:paraId="79F967EF" w14:textId="77777777" w:rsidR="0020716B" w:rsidRDefault="0020716B" w:rsidP="00881F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2C71"/>
    <w:multiLevelType w:val="multilevel"/>
    <w:tmpl w:val="4752A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E46BE7"/>
    <w:multiLevelType w:val="hybridMultilevel"/>
    <w:tmpl w:val="BD40B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593966"/>
    <w:multiLevelType w:val="hybridMultilevel"/>
    <w:tmpl w:val="72EEA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080E32"/>
    <w:multiLevelType w:val="hybridMultilevel"/>
    <w:tmpl w:val="7234C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026251"/>
    <w:multiLevelType w:val="hybridMultilevel"/>
    <w:tmpl w:val="023E7438"/>
    <w:lvl w:ilvl="0" w:tplc="EFCCFD6A">
      <w:start w:val="1"/>
      <w:numFmt w:val="bullet"/>
      <w:lvlText w:val=""/>
      <w:lvlJc w:val="left"/>
      <w:pPr>
        <w:ind w:left="720" w:hanging="360"/>
      </w:pPr>
      <w:rPr>
        <w:rFonts w:ascii="Wingdings" w:eastAsia="Wingdings" w:hAnsi="Wingdings" w:hint="default"/>
        <w:w w:val="100"/>
        <w:sz w:val="40"/>
        <w:szCs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B47378"/>
    <w:multiLevelType w:val="hybridMultilevel"/>
    <w:tmpl w:val="1CCE4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C01971"/>
    <w:multiLevelType w:val="hybridMultilevel"/>
    <w:tmpl w:val="98AEB99A"/>
    <w:lvl w:ilvl="0" w:tplc="EFCCFD6A">
      <w:start w:val="1"/>
      <w:numFmt w:val="bullet"/>
      <w:lvlText w:val=""/>
      <w:lvlJc w:val="left"/>
      <w:pPr>
        <w:ind w:left="1272" w:hanging="773"/>
      </w:pPr>
      <w:rPr>
        <w:rFonts w:ascii="Wingdings" w:eastAsia="Wingdings" w:hAnsi="Wingdings" w:hint="default"/>
        <w:w w:val="100"/>
        <w:sz w:val="40"/>
        <w:szCs w:val="40"/>
      </w:rPr>
    </w:lvl>
    <w:lvl w:ilvl="1" w:tplc="71F08CC4">
      <w:start w:val="1"/>
      <w:numFmt w:val="bullet"/>
      <w:lvlText w:val="•"/>
      <w:lvlJc w:val="left"/>
      <w:pPr>
        <w:ind w:left="2082" w:hanging="773"/>
      </w:pPr>
      <w:rPr>
        <w:rFonts w:hint="default"/>
      </w:rPr>
    </w:lvl>
    <w:lvl w:ilvl="2" w:tplc="A2F29A18">
      <w:start w:val="1"/>
      <w:numFmt w:val="bullet"/>
      <w:lvlText w:val="•"/>
      <w:lvlJc w:val="left"/>
      <w:pPr>
        <w:ind w:left="2885" w:hanging="773"/>
      </w:pPr>
      <w:rPr>
        <w:rFonts w:hint="default"/>
      </w:rPr>
    </w:lvl>
    <w:lvl w:ilvl="3" w:tplc="2F121E86">
      <w:start w:val="1"/>
      <w:numFmt w:val="bullet"/>
      <w:lvlText w:val="•"/>
      <w:lvlJc w:val="left"/>
      <w:pPr>
        <w:ind w:left="3687" w:hanging="773"/>
      </w:pPr>
      <w:rPr>
        <w:rFonts w:hint="default"/>
      </w:rPr>
    </w:lvl>
    <w:lvl w:ilvl="4" w:tplc="6708265A">
      <w:start w:val="1"/>
      <w:numFmt w:val="bullet"/>
      <w:lvlText w:val="•"/>
      <w:lvlJc w:val="left"/>
      <w:pPr>
        <w:ind w:left="4490" w:hanging="773"/>
      </w:pPr>
      <w:rPr>
        <w:rFonts w:hint="default"/>
      </w:rPr>
    </w:lvl>
    <w:lvl w:ilvl="5" w:tplc="99A6FCF6">
      <w:start w:val="1"/>
      <w:numFmt w:val="bullet"/>
      <w:lvlText w:val="•"/>
      <w:lvlJc w:val="left"/>
      <w:pPr>
        <w:ind w:left="5293" w:hanging="773"/>
      </w:pPr>
      <w:rPr>
        <w:rFonts w:hint="default"/>
      </w:rPr>
    </w:lvl>
    <w:lvl w:ilvl="6" w:tplc="ED1CCA3C">
      <w:start w:val="1"/>
      <w:numFmt w:val="bullet"/>
      <w:lvlText w:val="•"/>
      <w:lvlJc w:val="left"/>
      <w:pPr>
        <w:ind w:left="6095" w:hanging="773"/>
      </w:pPr>
      <w:rPr>
        <w:rFonts w:hint="default"/>
      </w:rPr>
    </w:lvl>
    <w:lvl w:ilvl="7" w:tplc="01B02274">
      <w:start w:val="1"/>
      <w:numFmt w:val="bullet"/>
      <w:lvlText w:val="•"/>
      <w:lvlJc w:val="left"/>
      <w:pPr>
        <w:ind w:left="6898" w:hanging="773"/>
      </w:pPr>
      <w:rPr>
        <w:rFonts w:hint="default"/>
      </w:rPr>
    </w:lvl>
    <w:lvl w:ilvl="8" w:tplc="3E1AC546">
      <w:start w:val="1"/>
      <w:numFmt w:val="bullet"/>
      <w:lvlText w:val="•"/>
      <w:lvlJc w:val="left"/>
      <w:pPr>
        <w:ind w:left="7701" w:hanging="773"/>
      </w:pPr>
      <w:rPr>
        <w:rFonts w:hint="default"/>
      </w:rPr>
    </w:lvl>
  </w:abstractNum>
  <w:abstractNum w:abstractNumId="8" w15:restartNumberingAfterBreak="0">
    <w:nsid w:val="2FE770A8"/>
    <w:multiLevelType w:val="hybridMultilevel"/>
    <w:tmpl w:val="3CF8460E"/>
    <w:lvl w:ilvl="0" w:tplc="EFCCFD6A">
      <w:start w:val="1"/>
      <w:numFmt w:val="bullet"/>
      <w:lvlText w:val=""/>
      <w:lvlJc w:val="left"/>
      <w:pPr>
        <w:ind w:left="360" w:hanging="360"/>
      </w:pPr>
      <w:rPr>
        <w:rFonts w:ascii="Wingdings" w:eastAsia="Wingdings" w:hAnsi="Wingdings" w:hint="default"/>
        <w:w w:val="100"/>
        <w:sz w:val="40"/>
        <w:szCs w:val="4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E545344"/>
    <w:multiLevelType w:val="hybridMultilevel"/>
    <w:tmpl w:val="60DAE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E548A0"/>
    <w:multiLevelType w:val="hybridMultilevel"/>
    <w:tmpl w:val="2CCC01C0"/>
    <w:lvl w:ilvl="0" w:tplc="EFCCFD6A">
      <w:start w:val="1"/>
      <w:numFmt w:val="bullet"/>
      <w:lvlText w:val=""/>
      <w:lvlJc w:val="left"/>
      <w:pPr>
        <w:ind w:left="1992" w:hanging="360"/>
      </w:pPr>
      <w:rPr>
        <w:rFonts w:ascii="Wingdings" w:eastAsia="Wingdings" w:hAnsi="Wingdings" w:hint="default"/>
        <w:w w:val="100"/>
        <w:sz w:val="40"/>
        <w:szCs w:val="40"/>
      </w:rPr>
    </w:lvl>
    <w:lvl w:ilvl="1" w:tplc="FFFFFFFF" w:tentative="1">
      <w:start w:val="1"/>
      <w:numFmt w:val="bullet"/>
      <w:lvlText w:val="o"/>
      <w:lvlJc w:val="left"/>
      <w:pPr>
        <w:ind w:left="2712" w:hanging="360"/>
      </w:pPr>
      <w:rPr>
        <w:rFonts w:ascii="Courier New" w:hAnsi="Courier New" w:cs="Courier New" w:hint="default"/>
      </w:rPr>
    </w:lvl>
    <w:lvl w:ilvl="2" w:tplc="FFFFFFFF" w:tentative="1">
      <w:start w:val="1"/>
      <w:numFmt w:val="bullet"/>
      <w:lvlText w:val=""/>
      <w:lvlJc w:val="left"/>
      <w:pPr>
        <w:ind w:left="3432" w:hanging="360"/>
      </w:pPr>
      <w:rPr>
        <w:rFonts w:ascii="Wingdings" w:hAnsi="Wingdings" w:hint="default"/>
      </w:rPr>
    </w:lvl>
    <w:lvl w:ilvl="3" w:tplc="FFFFFFFF" w:tentative="1">
      <w:start w:val="1"/>
      <w:numFmt w:val="bullet"/>
      <w:lvlText w:val=""/>
      <w:lvlJc w:val="left"/>
      <w:pPr>
        <w:ind w:left="4152" w:hanging="360"/>
      </w:pPr>
      <w:rPr>
        <w:rFonts w:ascii="Symbol" w:hAnsi="Symbol" w:hint="default"/>
      </w:rPr>
    </w:lvl>
    <w:lvl w:ilvl="4" w:tplc="FFFFFFFF" w:tentative="1">
      <w:start w:val="1"/>
      <w:numFmt w:val="bullet"/>
      <w:lvlText w:val="o"/>
      <w:lvlJc w:val="left"/>
      <w:pPr>
        <w:ind w:left="4872" w:hanging="360"/>
      </w:pPr>
      <w:rPr>
        <w:rFonts w:ascii="Courier New" w:hAnsi="Courier New" w:cs="Courier New" w:hint="default"/>
      </w:rPr>
    </w:lvl>
    <w:lvl w:ilvl="5" w:tplc="FFFFFFFF" w:tentative="1">
      <w:start w:val="1"/>
      <w:numFmt w:val="bullet"/>
      <w:lvlText w:val=""/>
      <w:lvlJc w:val="left"/>
      <w:pPr>
        <w:ind w:left="5592" w:hanging="360"/>
      </w:pPr>
      <w:rPr>
        <w:rFonts w:ascii="Wingdings" w:hAnsi="Wingdings" w:hint="default"/>
      </w:rPr>
    </w:lvl>
    <w:lvl w:ilvl="6" w:tplc="FFFFFFFF" w:tentative="1">
      <w:start w:val="1"/>
      <w:numFmt w:val="bullet"/>
      <w:lvlText w:val=""/>
      <w:lvlJc w:val="left"/>
      <w:pPr>
        <w:ind w:left="6312" w:hanging="360"/>
      </w:pPr>
      <w:rPr>
        <w:rFonts w:ascii="Symbol" w:hAnsi="Symbol" w:hint="default"/>
      </w:rPr>
    </w:lvl>
    <w:lvl w:ilvl="7" w:tplc="FFFFFFFF" w:tentative="1">
      <w:start w:val="1"/>
      <w:numFmt w:val="bullet"/>
      <w:lvlText w:val="o"/>
      <w:lvlJc w:val="left"/>
      <w:pPr>
        <w:ind w:left="7032" w:hanging="360"/>
      </w:pPr>
      <w:rPr>
        <w:rFonts w:ascii="Courier New" w:hAnsi="Courier New" w:cs="Courier New" w:hint="default"/>
      </w:rPr>
    </w:lvl>
    <w:lvl w:ilvl="8" w:tplc="FFFFFFFF" w:tentative="1">
      <w:start w:val="1"/>
      <w:numFmt w:val="bullet"/>
      <w:lvlText w:val=""/>
      <w:lvlJc w:val="left"/>
      <w:pPr>
        <w:ind w:left="7752" w:hanging="360"/>
      </w:pPr>
      <w:rPr>
        <w:rFonts w:ascii="Wingdings" w:hAnsi="Wingdings" w:hint="default"/>
      </w:rPr>
    </w:lvl>
  </w:abstractNum>
  <w:abstractNum w:abstractNumId="11" w15:restartNumberingAfterBreak="0">
    <w:nsid w:val="420500AA"/>
    <w:multiLevelType w:val="hybridMultilevel"/>
    <w:tmpl w:val="359E5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AF1F6F"/>
    <w:multiLevelType w:val="hybridMultilevel"/>
    <w:tmpl w:val="363292AE"/>
    <w:lvl w:ilvl="0" w:tplc="08090001">
      <w:start w:val="1"/>
      <w:numFmt w:val="bullet"/>
      <w:lvlText w:val=""/>
      <w:lvlJc w:val="left"/>
      <w:pPr>
        <w:ind w:left="720" w:hanging="360"/>
      </w:pPr>
      <w:rPr>
        <w:rFonts w:ascii="Symbol" w:hAnsi="Symbol" w:hint="default"/>
        <w:w w:val="100"/>
        <w:sz w:val="40"/>
        <w:szCs w:val="4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CF870A3"/>
    <w:multiLevelType w:val="hybridMultilevel"/>
    <w:tmpl w:val="BBA89C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1A3265"/>
    <w:multiLevelType w:val="hybridMultilevel"/>
    <w:tmpl w:val="29F879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8D45112"/>
    <w:multiLevelType w:val="hybridMultilevel"/>
    <w:tmpl w:val="EF54235A"/>
    <w:lvl w:ilvl="0" w:tplc="08090001">
      <w:start w:val="1"/>
      <w:numFmt w:val="bullet"/>
      <w:lvlText w:val=""/>
      <w:lvlJc w:val="left"/>
      <w:pPr>
        <w:ind w:left="1992" w:hanging="360"/>
      </w:pPr>
      <w:rPr>
        <w:rFonts w:ascii="Symbol" w:hAnsi="Symbol" w:hint="default"/>
      </w:rPr>
    </w:lvl>
    <w:lvl w:ilvl="1" w:tplc="08090003" w:tentative="1">
      <w:start w:val="1"/>
      <w:numFmt w:val="bullet"/>
      <w:lvlText w:val="o"/>
      <w:lvlJc w:val="left"/>
      <w:pPr>
        <w:ind w:left="2712" w:hanging="360"/>
      </w:pPr>
      <w:rPr>
        <w:rFonts w:ascii="Courier New" w:hAnsi="Courier New" w:cs="Courier New" w:hint="default"/>
      </w:rPr>
    </w:lvl>
    <w:lvl w:ilvl="2" w:tplc="08090005" w:tentative="1">
      <w:start w:val="1"/>
      <w:numFmt w:val="bullet"/>
      <w:lvlText w:val=""/>
      <w:lvlJc w:val="left"/>
      <w:pPr>
        <w:ind w:left="3432" w:hanging="360"/>
      </w:pPr>
      <w:rPr>
        <w:rFonts w:ascii="Wingdings" w:hAnsi="Wingdings" w:hint="default"/>
      </w:rPr>
    </w:lvl>
    <w:lvl w:ilvl="3" w:tplc="08090001" w:tentative="1">
      <w:start w:val="1"/>
      <w:numFmt w:val="bullet"/>
      <w:lvlText w:val=""/>
      <w:lvlJc w:val="left"/>
      <w:pPr>
        <w:ind w:left="4152" w:hanging="360"/>
      </w:pPr>
      <w:rPr>
        <w:rFonts w:ascii="Symbol" w:hAnsi="Symbol" w:hint="default"/>
      </w:rPr>
    </w:lvl>
    <w:lvl w:ilvl="4" w:tplc="08090003" w:tentative="1">
      <w:start w:val="1"/>
      <w:numFmt w:val="bullet"/>
      <w:lvlText w:val="o"/>
      <w:lvlJc w:val="left"/>
      <w:pPr>
        <w:ind w:left="4872" w:hanging="360"/>
      </w:pPr>
      <w:rPr>
        <w:rFonts w:ascii="Courier New" w:hAnsi="Courier New" w:cs="Courier New" w:hint="default"/>
      </w:rPr>
    </w:lvl>
    <w:lvl w:ilvl="5" w:tplc="08090005" w:tentative="1">
      <w:start w:val="1"/>
      <w:numFmt w:val="bullet"/>
      <w:lvlText w:val=""/>
      <w:lvlJc w:val="left"/>
      <w:pPr>
        <w:ind w:left="5592" w:hanging="360"/>
      </w:pPr>
      <w:rPr>
        <w:rFonts w:ascii="Wingdings" w:hAnsi="Wingdings" w:hint="default"/>
      </w:rPr>
    </w:lvl>
    <w:lvl w:ilvl="6" w:tplc="08090001" w:tentative="1">
      <w:start w:val="1"/>
      <w:numFmt w:val="bullet"/>
      <w:lvlText w:val=""/>
      <w:lvlJc w:val="left"/>
      <w:pPr>
        <w:ind w:left="6312" w:hanging="360"/>
      </w:pPr>
      <w:rPr>
        <w:rFonts w:ascii="Symbol" w:hAnsi="Symbol" w:hint="default"/>
      </w:rPr>
    </w:lvl>
    <w:lvl w:ilvl="7" w:tplc="08090003" w:tentative="1">
      <w:start w:val="1"/>
      <w:numFmt w:val="bullet"/>
      <w:lvlText w:val="o"/>
      <w:lvlJc w:val="left"/>
      <w:pPr>
        <w:ind w:left="7032" w:hanging="360"/>
      </w:pPr>
      <w:rPr>
        <w:rFonts w:ascii="Courier New" w:hAnsi="Courier New" w:cs="Courier New" w:hint="default"/>
      </w:rPr>
    </w:lvl>
    <w:lvl w:ilvl="8" w:tplc="08090005" w:tentative="1">
      <w:start w:val="1"/>
      <w:numFmt w:val="bullet"/>
      <w:lvlText w:val=""/>
      <w:lvlJc w:val="left"/>
      <w:pPr>
        <w:ind w:left="7752" w:hanging="360"/>
      </w:pPr>
      <w:rPr>
        <w:rFonts w:ascii="Wingdings" w:hAnsi="Wingdings" w:hint="default"/>
      </w:rPr>
    </w:lvl>
  </w:abstractNum>
  <w:abstractNum w:abstractNumId="16" w15:restartNumberingAfterBreak="0">
    <w:nsid w:val="6E712324"/>
    <w:multiLevelType w:val="hybridMultilevel"/>
    <w:tmpl w:val="AC2CC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04696E"/>
    <w:multiLevelType w:val="hybridMultilevel"/>
    <w:tmpl w:val="74A65E9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6B0160"/>
    <w:multiLevelType w:val="hybridMultilevel"/>
    <w:tmpl w:val="2E4ED2AA"/>
    <w:lvl w:ilvl="0" w:tplc="FB0EEFE8">
      <w:start w:val="1"/>
      <w:numFmt w:val="bullet"/>
      <w:lvlText w:val=""/>
      <w:lvlJc w:val="right"/>
      <w:pPr>
        <w:ind w:left="720" w:hanging="360"/>
      </w:pPr>
      <w:rPr>
        <w:rFonts w:ascii="Wingdings" w:hAnsi="Wingdings" w:hint="default"/>
        <w:color w:val="161B4E"/>
        <w:w w:val="100"/>
        <w:sz w:val="28"/>
        <w:szCs w:val="4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D1F50DC"/>
    <w:multiLevelType w:val="hybridMultilevel"/>
    <w:tmpl w:val="A7A4CF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B1733B"/>
    <w:multiLevelType w:val="multilevel"/>
    <w:tmpl w:val="BBA89C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517767248">
    <w:abstractNumId w:val="9"/>
  </w:num>
  <w:num w:numId="2" w16cid:durableId="1811634810">
    <w:abstractNumId w:val="0"/>
  </w:num>
  <w:num w:numId="3" w16cid:durableId="360326947">
    <w:abstractNumId w:val="13"/>
  </w:num>
  <w:num w:numId="4" w16cid:durableId="2134518520">
    <w:abstractNumId w:val="20"/>
  </w:num>
  <w:num w:numId="5" w16cid:durableId="77554792">
    <w:abstractNumId w:val="14"/>
  </w:num>
  <w:num w:numId="6" w16cid:durableId="975723564">
    <w:abstractNumId w:val="4"/>
  </w:num>
  <w:num w:numId="7" w16cid:durableId="1508591141">
    <w:abstractNumId w:val="2"/>
  </w:num>
  <w:num w:numId="8" w16cid:durableId="546336847">
    <w:abstractNumId w:val="11"/>
  </w:num>
  <w:num w:numId="9" w16cid:durableId="1567640276">
    <w:abstractNumId w:val="1"/>
  </w:num>
  <w:num w:numId="10" w16cid:durableId="131794228">
    <w:abstractNumId w:val="3"/>
  </w:num>
  <w:num w:numId="11" w16cid:durableId="1442261974">
    <w:abstractNumId w:val="16"/>
  </w:num>
  <w:num w:numId="12" w16cid:durableId="1286348067">
    <w:abstractNumId w:val="17"/>
  </w:num>
  <w:num w:numId="13" w16cid:durableId="897545346">
    <w:abstractNumId w:val="6"/>
  </w:num>
  <w:num w:numId="14" w16cid:durableId="1504780496">
    <w:abstractNumId w:val="19"/>
  </w:num>
  <w:num w:numId="15" w16cid:durableId="825437469">
    <w:abstractNumId w:val="7"/>
  </w:num>
  <w:num w:numId="16" w16cid:durableId="2077582952">
    <w:abstractNumId w:val="15"/>
  </w:num>
  <w:num w:numId="17" w16cid:durableId="1622036181">
    <w:abstractNumId w:val="10"/>
  </w:num>
  <w:num w:numId="18" w16cid:durableId="1852600118">
    <w:abstractNumId w:val="8"/>
  </w:num>
  <w:num w:numId="19" w16cid:durableId="1869641753">
    <w:abstractNumId w:val="5"/>
  </w:num>
  <w:num w:numId="20" w16cid:durableId="462650413">
    <w:abstractNumId w:val="12"/>
  </w:num>
  <w:num w:numId="21" w16cid:durableId="160668830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36C"/>
    <w:rsid w:val="00004EC5"/>
    <w:rsid w:val="00035397"/>
    <w:rsid w:val="00046F32"/>
    <w:rsid w:val="00050304"/>
    <w:rsid w:val="000545AC"/>
    <w:rsid w:val="000C08F0"/>
    <w:rsid w:val="000F7F2D"/>
    <w:rsid w:val="00105044"/>
    <w:rsid w:val="0010673D"/>
    <w:rsid w:val="001114C1"/>
    <w:rsid w:val="001718A4"/>
    <w:rsid w:val="00196288"/>
    <w:rsid w:val="001A715E"/>
    <w:rsid w:val="001E09FC"/>
    <w:rsid w:val="001E1890"/>
    <w:rsid w:val="00205CEC"/>
    <w:rsid w:val="0020716B"/>
    <w:rsid w:val="00283CBE"/>
    <w:rsid w:val="002D329A"/>
    <w:rsid w:val="00311C64"/>
    <w:rsid w:val="003E6E17"/>
    <w:rsid w:val="003F03C3"/>
    <w:rsid w:val="00453142"/>
    <w:rsid w:val="00462202"/>
    <w:rsid w:val="004F3D97"/>
    <w:rsid w:val="00520727"/>
    <w:rsid w:val="005A01C7"/>
    <w:rsid w:val="005A3EA4"/>
    <w:rsid w:val="005E4D8C"/>
    <w:rsid w:val="0061137C"/>
    <w:rsid w:val="0061727C"/>
    <w:rsid w:val="006239AC"/>
    <w:rsid w:val="00657BCF"/>
    <w:rsid w:val="00677EB9"/>
    <w:rsid w:val="00692ADE"/>
    <w:rsid w:val="006F2FF3"/>
    <w:rsid w:val="00704B52"/>
    <w:rsid w:val="00705CD2"/>
    <w:rsid w:val="00730A14"/>
    <w:rsid w:val="0078043E"/>
    <w:rsid w:val="00794051"/>
    <w:rsid w:val="007D0039"/>
    <w:rsid w:val="007F2EAD"/>
    <w:rsid w:val="008041F5"/>
    <w:rsid w:val="00804738"/>
    <w:rsid w:val="00806566"/>
    <w:rsid w:val="00827974"/>
    <w:rsid w:val="00871575"/>
    <w:rsid w:val="00881FFB"/>
    <w:rsid w:val="00882F86"/>
    <w:rsid w:val="008838AA"/>
    <w:rsid w:val="008922FB"/>
    <w:rsid w:val="008B5598"/>
    <w:rsid w:val="0094136C"/>
    <w:rsid w:val="00976CC8"/>
    <w:rsid w:val="0098673B"/>
    <w:rsid w:val="009B6580"/>
    <w:rsid w:val="00A2468A"/>
    <w:rsid w:val="00A80C38"/>
    <w:rsid w:val="00A95BCA"/>
    <w:rsid w:val="00AA2FFF"/>
    <w:rsid w:val="00AC138E"/>
    <w:rsid w:val="00B56B93"/>
    <w:rsid w:val="00B6047A"/>
    <w:rsid w:val="00B706BA"/>
    <w:rsid w:val="00B9389C"/>
    <w:rsid w:val="00BF0DA9"/>
    <w:rsid w:val="00BF3D77"/>
    <w:rsid w:val="00C03E1A"/>
    <w:rsid w:val="00C2472A"/>
    <w:rsid w:val="00C31CFE"/>
    <w:rsid w:val="00C42ECB"/>
    <w:rsid w:val="00C45A80"/>
    <w:rsid w:val="00C549BE"/>
    <w:rsid w:val="00C60115"/>
    <w:rsid w:val="00C6480E"/>
    <w:rsid w:val="00C65E70"/>
    <w:rsid w:val="00C86615"/>
    <w:rsid w:val="00CE5D93"/>
    <w:rsid w:val="00D40781"/>
    <w:rsid w:val="00D849FF"/>
    <w:rsid w:val="00DB0A61"/>
    <w:rsid w:val="00DE2B4B"/>
    <w:rsid w:val="00E21749"/>
    <w:rsid w:val="00E66A87"/>
    <w:rsid w:val="00E84EA5"/>
    <w:rsid w:val="00ED0EBF"/>
    <w:rsid w:val="00ED35C6"/>
    <w:rsid w:val="00F1679F"/>
    <w:rsid w:val="00F25ACF"/>
    <w:rsid w:val="00F64A47"/>
    <w:rsid w:val="00F8768A"/>
    <w:rsid w:val="00F96E0A"/>
    <w:rsid w:val="00F9721B"/>
    <w:rsid w:val="00FE77AE"/>
    <w:rsid w:val="00FF2BA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CD5C9E"/>
  <w14:defaultImageDpi w14:val="300"/>
  <w15:docId w15:val="{EF1993DC-34DF-4B6B-9B1E-6116B17B2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136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4136C"/>
    <w:rPr>
      <w:rFonts w:ascii="Lucida Grande" w:hAnsi="Lucida Grande" w:cs="Lucida Grande"/>
      <w:sz w:val="18"/>
      <w:szCs w:val="18"/>
    </w:rPr>
  </w:style>
  <w:style w:type="paragraph" w:styleId="NoSpacing">
    <w:name w:val="No Spacing"/>
    <w:uiPriority w:val="1"/>
    <w:qFormat/>
    <w:rsid w:val="00205CEC"/>
    <w:rPr>
      <w:rFonts w:eastAsiaTheme="minorHAnsi"/>
      <w:sz w:val="22"/>
      <w:szCs w:val="22"/>
    </w:rPr>
  </w:style>
  <w:style w:type="paragraph" w:styleId="ListParagraph">
    <w:name w:val="List Paragraph"/>
    <w:basedOn w:val="Normal"/>
    <w:uiPriority w:val="1"/>
    <w:qFormat/>
    <w:rsid w:val="00205CEC"/>
    <w:pPr>
      <w:ind w:left="720"/>
      <w:contextualSpacing/>
    </w:pPr>
  </w:style>
  <w:style w:type="table" w:styleId="TableGrid">
    <w:name w:val="Table Grid"/>
    <w:basedOn w:val="TableNormal"/>
    <w:uiPriority w:val="59"/>
    <w:rsid w:val="004622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0781"/>
    <w:rPr>
      <w:color w:val="0000FF" w:themeColor="hyperlink"/>
      <w:u w:val="single"/>
    </w:rPr>
  </w:style>
  <w:style w:type="character" w:styleId="FollowedHyperlink">
    <w:name w:val="FollowedHyperlink"/>
    <w:basedOn w:val="DefaultParagraphFont"/>
    <w:uiPriority w:val="99"/>
    <w:semiHidden/>
    <w:unhideWhenUsed/>
    <w:rsid w:val="00050304"/>
    <w:rPr>
      <w:color w:val="800080" w:themeColor="followedHyperlink"/>
      <w:u w:val="single"/>
    </w:rPr>
  </w:style>
  <w:style w:type="paragraph" w:styleId="Header">
    <w:name w:val="header"/>
    <w:basedOn w:val="Normal"/>
    <w:link w:val="HeaderChar"/>
    <w:uiPriority w:val="99"/>
    <w:unhideWhenUsed/>
    <w:rsid w:val="00881FFB"/>
    <w:pPr>
      <w:tabs>
        <w:tab w:val="center" w:pos="4320"/>
        <w:tab w:val="right" w:pos="8640"/>
      </w:tabs>
    </w:pPr>
  </w:style>
  <w:style w:type="character" w:customStyle="1" w:styleId="HeaderChar">
    <w:name w:val="Header Char"/>
    <w:basedOn w:val="DefaultParagraphFont"/>
    <w:link w:val="Header"/>
    <w:uiPriority w:val="99"/>
    <w:rsid w:val="00881FFB"/>
  </w:style>
  <w:style w:type="paragraph" w:styleId="Footer">
    <w:name w:val="footer"/>
    <w:basedOn w:val="Normal"/>
    <w:link w:val="FooterChar"/>
    <w:uiPriority w:val="99"/>
    <w:unhideWhenUsed/>
    <w:rsid w:val="00881FFB"/>
    <w:pPr>
      <w:tabs>
        <w:tab w:val="center" w:pos="4320"/>
        <w:tab w:val="right" w:pos="8640"/>
      </w:tabs>
    </w:pPr>
  </w:style>
  <w:style w:type="character" w:customStyle="1" w:styleId="FooterChar">
    <w:name w:val="Footer Char"/>
    <w:basedOn w:val="DefaultParagraphFont"/>
    <w:link w:val="Footer"/>
    <w:uiPriority w:val="99"/>
    <w:rsid w:val="00881FFB"/>
  </w:style>
  <w:style w:type="paragraph" w:styleId="NormalWeb">
    <w:name w:val="Normal (Web)"/>
    <w:basedOn w:val="Normal"/>
    <w:uiPriority w:val="99"/>
    <w:semiHidden/>
    <w:unhideWhenUsed/>
    <w:rsid w:val="00881FFB"/>
    <w:pPr>
      <w:spacing w:before="100" w:beforeAutospacing="1" w:after="100" w:afterAutospacing="1"/>
    </w:pPr>
    <w:rPr>
      <w:rFonts w:ascii="Times New Roman" w:hAnsi="Times New Roman" w:cs="Times New Roman"/>
      <w:sz w:val="20"/>
      <w:szCs w:val="20"/>
    </w:rPr>
  </w:style>
  <w:style w:type="character" w:styleId="Strong">
    <w:name w:val="Strong"/>
    <w:basedOn w:val="DefaultParagraphFont"/>
    <w:uiPriority w:val="22"/>
    <w:qFormat/>
    <w:rsid w:val="00881F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648675">
      <w:bodyDiv w:val="1"/>
      <w:marLeft w:val="0"/>
      <w:marRight w:val="0"/>
      <w:marTop w:val="0"/>
      <w:marBottom w:val="0"/>
      <w:divBdr>
        <w:top w:val="none" w:sz="0" w:space="0" w:color="auto"/>
        <w:left w:val="none" w:sz="0" w:space="0" w:color="auto"/>
        <w:bottom w:val="none" w:sz="0" w:space="0" w:color="auto"/>
        <w:right w:val="none" w:sz="0" w:space="0" w:color="auto"/>
      </w:divBdr>
    </w:div>
    <w:div w:id="507721620">
      <w:bodyDiv w:val="1"/>
      <w:marLeft w:val="0"/>
      <w:marRight w:val="0"/>
      <w:marTop w:val="0"/>
      <w:marBottom w:val="0"/>
      <w:divBdr>
        <w:top w:val="none" w:sz="0" w:space="0" w:color="auto"/>
        <w:left w:val="none" w:sz="0" w:space="0" w:color="auto"/>
        <w:bottom w:val="none" w:sz="0" w:space="0" w:color="auto"/>
        <w:right w:val="none" w:sz="0" w:space="0" w:color="auto"/>
      </w:divBdr>
    </w:div>
    <w:div w:id="628710396">
      <w:bodyDiv w:val="1"/>
      <w:marLeft w:val="0"/>
      <w:marRight w:val="0"/>
      <w:marTop w:val="0"/>
      <w:marBottom w:val="0"/>
      <w:divBdr>
        <w:top w:val="none" w:sz="0" w:space="0" w:color="auto"/>
        <w:left w:val="none" w:sz="0" w:space="0" w:color="auto"/>
        <w:bottom w:val="none" w:sz="0" w:space="0" w:color="auto"/>
        <w:right w:val="none" w:sz="0" w:space="0" w:color="auto"/>
      </w:divBdr>
    </w:div>
    <w:div w:id="864683441">
      <w:bodyDiv w:val="1"/>
      <w:marLeft w:val="0"/>
      <w:marRight w:val="0"/>
      <w:marTop w:val="0"/>
      <w:marBottom w:val="0"/>
      <w:divBdr>
        <w:top w:val="none" w:sz="0" w:space="0" w:color="auto"/>
        <w:left w:val="none" w:sz="0" w:space="0" w:color="auto"/>
        <w:bottom w:val="none" w:sz="0" w:space="0" w:color="auto"/>
        <w:right w:val="none" w:sz="0" w:space="0" w:color="auto"/>
      </w:divBdr>
    </w:div>
    <w:div w:id="1191647844">
      <w:bodyDiv w:val="1"/>
      <w:marLeft w:val="0"/>
      <w:marRight w:val="0"/>
      <w:marTop w:val="0"/>
      <w:marBottom w:val="0"/>
      <w:divBdr>
        <w:top w:val="none" w:sz="0" w:space="0" w:color="auto"/>
        <w:left w:val="none" w:sz="0" w:space="0" w:color="auto"/>
        <w:bottom w:val="none" w:sz="0" w:space="0" w:color="auto"/>
        <w:right w:val="none" w:sz="0" w:space="0" w:color="auto"/>
      </w:divBdr>
    </w:div>
    <w:div w:id="1219242429">
      <w:bodyDiv w:val="1"/>
      <w:marLeft w:val="0"/>
      <w:marRight w:val="0"/>
      <w:marTop w:val="0"/>
      <w:marBottom w:val="0"/>
      <w:divBdr>
        <w:top w:val="none" w:sz="0" w:space="0" w:color="auto"/>
        <w:left w:val="none" w:sz="0" w:space="0" w:color="auto"/>
        <w:bottom w:val="none" w:sz="0" w:space="0" w:color="auto"/>
        <w:right w:val="none" w:sz="0" w:space="0" w:color="auto"/>
      </w:divBdr>
    </w:div>
    <w:div w:id="18776226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ianeb@girlguidinglaser.org.u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info@girlguidinglaser.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1017</Words>
  <Characters>5661</Characters>
  <Application>Microsoft Office Word</Application>
  <DocSecurity>0</DocSecurity>
  <Lines>297</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Sturgess</dc:creator>
  <cp:keywords/>
  <dc:description/>
  <cp:lastModifiedBy>Katie Sturgess</cp:lastModifiedBy>
  <cp:revision>2</cp:revision>
  <cp:lastPrinted>2022-05-06T14:04:00Z</cp:lastPrinted>
  <dcterms:created xsi:type="dcterms:W3CDTF">2026-02-10T11:12:00Z</dcterms:created>
  <dcterms:modified xsi:type="dcterms:W3CDTF">2026-02-10T11:12:00Z</dcterms:modified>
</cp:coreProperties>
</file>